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thinThickThinSmallGap" w:sz="24" w:space="0" w:color="004D9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767"/>
        <w:gridCol w:w="1939"/>
        <w:gridCol w:w="2203"/>
        <w:gridCol w:w="1922"/>
      </w:tblGrid>
      <w:tr w:rsidR="00494801" w:rsidRPr="00883F2E" w:rsidTr="001562BC">
        <w:tc>
          <w:tcPr>
            <w:tcW w:w="909" w:type="pct"/>
            <w:vAlign w:val="center"/>
          </w:tcPr>
          <w:p w:rsidR="00494801" w:rsidRPr="00883F2E" w:rsidRDefault="00494801" w:rsidP="001562BC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3810A1BD" wp14:editId="7119AA52">
                  <wp:extent cx="1084311" cy="1137600"/>
                  <wp:effectExtent l="0" t="0" r="190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40714-9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11" cy="11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vAlign w:val="center"/>
          </w:tcPr>
          <w:p w:rsidR="00494801" w:rsidRPr="00883F2E" w:rsidRDefault="00494801" w:rsidP="001562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00A803C1" wp14:editId="48A4AF3F">
                  <wp:extent cx="671434" cy="1137600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874"/>
                          <a:stretch/>
                        </pic:blipFill>
                        <pic:spPr bwMode="auto">
                          <a:xfrm>
                            <a:off x="0" y="0"/>
                            <a:ext cx="671434" cy="113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vAlign w:val="center"/>
          </w:tcPr>
          <w:p w:rsidR="00494801" w:rsidRPr="00883F2E" w:rsidRDefault="00494801" w:rsidP="001562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70E3DD33" wp14:editId="70A9E69C">
                  <wp:extent cx="1247775" cy="7886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2022-10-06_15-06-4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70" cy="85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vAlign w:val="center"/>
          </w:tcPr>
          <w:p w:rsidR="00494801" w:rsidRPr="00883F2E" w:rsidRDefault="00494801" w:rsidP="001562BC">
            <w:pPr>
              <w:jc w:val="center"/>
              <w:rPr>
                <w:rFonts w:ascii="Georgia" w:hAnsi="Georgia"/>
              </w:rPr>
            </w:pPr>
            <w:r w:rsidRPr="00883F2E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4100DCE4" wp14:editId="5926F829">
                  <wp:extent cx="824077" cy="8305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21" cy="847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vAlign w:val="center"/>
          </w:tcPr>
          <w:p w:rsidR="00494801" w:rsidRPr="00883F2E" w:rsidRDefault="00494801" w:rsidP="001562BC">
            <w:pPr>
              <w:jc w:val="center"/>
              <w:rPr>
                <w:rFonts w:ascii="Georgia" w:hAnsi="Georgia"/>
              </w:rPr>
            </w:pPr>
            <w:r w:rsidRPr="00883F2E"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470B14DC" wp14:editId="0F2C1F35">
                  <wp:extent cx="1278635" cy="476213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56" cy="515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01" w:rsidRPr="00883F2E" w:rsidTr="001562BC">
        <w:tc>
          <w:tcPr>
            <w:tcW w:w="909" w:type="pct"/>
            <w:vAlign w:val="center"/>
          </w:tcPr>
          <w:p w:rsidR="00494801" w:rsidRPr="005C650C" w:rsidRDefault="00494801" w:rsidP="001562BC">
            <w:pPr>
              <w:jc w:val="center"/>
              <w:rPr>
                <w:rFonts w:ascii="Georgia" w:hAnsi="Georgia"/>
                <w:b/>
                <w:color w:val="004D9F"/>
                <w:sz w:val="19"/>
                <w:szCs w:val="19"/>
              </w:rPr>
            </w:pPr>
            <w:r w:rsidRPr="005C650C">
              <w:rPr>
                <w:rFonts w:ascii="Georgia" w:hAnsi="Georgia"/>
                <w:b/>
                <w:color w:val="004D9F"/>
                <w:sz w:val="19"/>
                <w:szCs w:val="19"/>
              </w:rPr>
              <w:t>Правительство Самарской области</w:t>
            </w:r>
          </w:p>
        </w:tc>
        <w:tc>
          <w:tcPr>
            <w:tcW w:w="923" w:type="pct"/>
            <w:vAlign w:val="center"/>
          </w:tcPr>
          <w:p w:rsidR="00494801" w:rsidRPr="005C650C" w:rsidRDefault="00494801" w:rsidP="001562BC">
            <w:pPr>
              <w:jc w:val="center"/>
              <w:rPr>
                <w:rFonts w:ascii="Georgia" w:hAnsi="Georgia"/>
                <w:b/>
                <w:color w:val="004D9F"/>
                <w:sz w:val="19"/>
                <w:szCs w:val="19"/>
              </w:rPr>
            </w:pPr>
            <w:r w:rsidRPr="005C650C">
              <w:rPr>
                <w:rFonts w:ascii="Georgia" w:hAnsi="Georgia"/>
                <w:b/>
                <w:color w:val="004D9F"/>
                <w:sz w:val="19"/>
                <w:szCs w:val="19"/>
              </w:rPr>
              <w:t>Администрация городского округа Самары</w:t>
            </w:r>
          </w:p>
        </w:tc>
        <w:tc>
          <w:tcPr>
            <w:tcW w:w="1013" w:type="pct"/>
            <w:vAlign w:val="center"/>
          </w:tcPr>
          <w:p w:rsidR="00494801" w:rsidRPr="005C650C" w:rsidRDefault="00494801" w:rsidP="001562BC">
            <w:pPr>
              <w:jc w:val="center"/>
              <w:rPr>
                <w:rFonts w:ascii="Georgia" w:hAnsi="Georgia"/>
                <w:b/>
                <w:color w:val="004D9F"/>
                <w:sz w:val="19"/>
                <w:szCs w:val="19"/>
              </w:rPr>
            </w:pPr>
            <w:r w:rsidRPr="005C650C">
              <w:rPr>
                <w:rFonts w:ascii="Georgia" w:hAnsi="Georgia"/>
                <w:b/>
                <w:color w:val="004D9F"/>
                <w:sz w:val="19"/>
                <w:szCs w:val="19"/>
              </w:rPr>
              <w:t>Общероссийский Конгресс муниципальных образований</w:t>
            </w:r>
          </w:p>
        </w:tc>
        <w:tc>
          <w:tcPr>
            <w:tcW w:w="1151" w:type="pct"/>
            <w:vAlign w:val="center"/>
          </w:tcPr>
          <w:p w:rsidR="00494801" w:rsidRPr="005C650C" w:rsidRDefault="00494801" w:rsidP="001562BC">
            <w:pPr>
              <w:jc w:val="center"/>
              <w:rPr>
                <w:rFonts w:ascii="Georgia" w:hAnsi="Georgia"/>
                <w:b/>
                <w:color w:val="004D9F"/>
                <w:sz w:val="19"/>
                <w:szCs w:val="19"/>
              </w:rPr>
            </w:pPr>
            <w:r>
              <w:rPr>
                <w:rFonts w:ascii="Georgia" w:hAnsi="Georgia"/>
                <w:b/>
                <w:color w:val="004D9F"/>
                <w:sz w:val="19"/>
                <w:szCs w:val="19"/>
              </w:rPr>
              <w:t>Общенациональная ассоциация территориального общественного самоуправления</w:t>
            </w:r>
          </w:p>
        </w:tc>
        <w:tc>
          <w:tcPr>
            <w:tcW w:w="1004" w:type="pct"/>
            <w:vAlign w:val="center"/>
          </w:tcPr>
          <w:p w:rsidR="00494801" w:rsidRPr="005C650C" w:rsidRDefault="00494801" w:rsidP="001562BC">
            <w:pPr>
              <w:jc w:val="center"/>
              <w:rPr>
                <w:rFonts w:ascii="Georgia" w:hAnsi="Georgia"/>
                <w:b/>
                <w:color w:val="004D9F"/>
                <w:sz w:val="19"/>
                <w:szCs w:val="19"/>
              </w:rPr>
            </w:pPr>
            <w:r w:rsidRPr="005C650C">
              <w:rPr>
                <w:rFonts w:ascii="Georgia" w:hAnsi="Georgia"/>
                <w:b/>
                <w:color w:val="004D9F"/>
                <w:sz w:val="19"/>
                <w:szCs w:val="19"/>
              </w:rPr>
              <w:t>журнал «Муниципальная Россия»</w:t>
            </w:r>
          </w:p>
        </w:tc>
      </w:tr>
      <w:tr w:rsidR="00494801" w:rsidRPr="00883F2E" w:rsidTr="001562BC">
        <w:tc>
          <w:tcPr>
            <w:tcW w:w="909" w:type="pct"/>
            <w:vAlign w:val="center"/>
          </w:tcPr>
          <w:p w:rsidR="00494801" w:rsidRPr="00883F2E" w:rsidRDefault="00494801" w:rsidP="001562BC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923" w:type="pct"/>
            <w:vAlign w:val="center"/>
          </w:tcPr>
          <w:p w:rsidR="00494801" w:rsidRPr="00883F2E" w:rsidRDefault="00494801" w:rsidP="001562BC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013" w:type="pct"/>
            <w:vAlign w:val="center"/>
          </w:tcPr>
          <w:p w:rsidR="00494801" w:rsidRPr="00883F2E" w:rsidRDefault="00494801" w:rsidP="001562BC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151" w:type="pct"/>
            <w:vAlign w:val="center"/>
          </w:tcPr>
          <w:p w:rsidR="00494801" w:rsidRPr="00883F2E" w:rsidRDefault="00494801" w:rsidP="001562BC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004" w:type="pct"/>
            <w:vAlign w:val="center"/>
          </w:tcPr>
          <w:p w:rsidR="00494801" w:rsidRPr="00883F2E" w:rsidRDefault="00494801" w:rsidP="001562BC">
            <w:pPr>
              <w:rPr>
                <w:rFonts w:ascii="Georgia" w:hAnsi="Georgia"/>
                <w:sz w:val="10"/>
                <w:szCs w:val="10"/>
              </w:rPr>
            </w:pPr>
          </w:p>
        </w:tc>
      </w:tr>
    </w:tbl>
    <w:p w:rsidR="00494801" w:rsidRDefault="00494801"/>
    <w:p w:rsidR="00494801" w:rsidRPr="00494801" w:rsidRDefault="00494801" w:rsidP="004948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4801">
        <w:rPr>
          <w:rFonts w:ascii="Times New Roman" w:hAnsi="Times New Roman" w:cs="Times New Roman"/>
          <w:b/>
          <w:sz w:val="52"/>
          <w:szCs w:val="52"/>
        </w:rPr>
        <w:t xml:space="preserve">П Р Е С </w:t>
      </w:r>
      <w:proofErr w:type="spellStart"/>
      <w:r w:rsidRPr="00494801">
        <w:rPr>
          <w:rFonts w:ascii="Times New Roman" w:hAnsi="Times New Roman" w:cs="Times New Roman"/>
          <w:b/>
          <w:sz w:val="52"/>
          <w:szCs w:val="52"/>
        </w:rPr>
        <w:t>С</w:t>
      </w:r>
      <w:proofErr w:type="spellEnd"/>
      <w:r w:rsidRPr="00494801">
        <w:rPr>
          <w:rFonts w:ascii="Times New Roman" w:hAnsi="Times New Roman" w:cs="Times New Roman"/>
          <w:b/>
          <w:sz w:val="52"/>
          <w:szCs w:val="52"/>
        </w:rPr>
        <w:t xml:space="preserve"> – Р Е Л И З</w:t>
      </w:r>
    </w:p>
    <w:p w:rsidR="00494801" w:rsidRDefault="00494801"/>
    <w:p w:rsidR="00494801" w:rsidRDefault="00494801"/>
    <w:p w:rsidR="00494801" w:rsidRP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494801">
        <w:rPr>
          <w:rFonts w:ascii="Times New Roman" w:hAnsi="Times New Roman" w:cs="Times New Roman"/>
          <w:b/>
          <w:sz w:val="28"/>
          <w:szCs w:val="28"/>
        </w:rPr>
        <w:t>Мероприятие:</w:t>
      </w:r>
      <w:r w:rsidRPr="00494801">
        <w:rPr>
          <w:rFonts w:ascii="Times New Roman" w:hAnsi="Times New Roman" w:cs="Times New Roman"/>
          <w:sz w:val="28"/>
          <w:szCs w:val="28"/>
        </w:rPr>
        <w:t xml:space="preserve"> Форум местного и общественного самоуправления Приволжского и Уральского федеральных округов «#НАМЕСТАХ.РФ»</w:t>
      </w:r>
    </w:p>
    <w:p w:rsidR="00494801" w:rsidRP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49480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Pr="00494801">
        <w:rPr>
          <w:rFonts w:ascii="Times New Roman" w:hAnsi="Times New Roman" w:cs="Times New Roman"/>
          <w:sz w:val="28"/>
          <w:szCs w:val="28"/>
        </w:rPr>
        <w:t xml:space="preserve"> 14 июля 2023 г. (пятница), с 10-00 до 15-00, г. Самара, ул. Молодогвардейская, д.210, конференц-зал Правительства Самарской области</w:t>
      </w:r>
    </w:p>
    <w:p w:rsid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494801">
        <w:rPr>
          <w:rFonts w:ascii="Times New Roman" w:hAnsi="Times New Roman" w:cs="Times New Roman"/>
          <w:b/>
          <w:sz w:val="28"/>
          <w:szCs w:val="28"/>
        </w:rPr>
        <w:t>Краткое описание:</w:t>
      </w:r>
      <w:r w:rsidRPr="00494801">
        <w:rPr>
          <w:rFonts w:ascii="Times New Roman" w:hAnsi="Times New Roman" w:cs="Times New Roman"/>
          <w:sz w:val="28"/>
          <w:szCs w:val="28"/>
        </w:rPr>
        <w:t xml:space="preserve"> Форумы #НАМЕСТАХ.РФ – постоянный проект Общенациональной ассоциации территориального общественного самоуправления, направленный на </w:t>
      </w:r>
      <w:r>
        <w:rPr>
          <w:rFonts w:ascii="Times New Roman" w:hAnsi="Times New Roman" w:cs="Times New Roman"/>
          <w:sz w:val="28"/>
          <w:szCs w:val="28"/>
        </w:rPr>
        <w:t>обмен эффективными практиками деятельности местных сообществ (ТОС, сельские старосты, общественные советы и общественные палаты, инициативные группы и соседские сообщества) и муниципалитетов в части развития инструментов межмуниципального сотрудничества, обратной связи между гражданами и публичной властью, взаимодействия местного самоуправления и государственной власти.</w:t>
      </w:r>
    </w:p>
    <w:p w:rsid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Форумы проводятся по территориальному принципу и охватывают все федеральные округа, каждый форум охватывает два федеральных округа, а участие в нем по видеоконференцсвязи принимают коллеги со всей страны.</w:t>
      </w:r>
    </w:p>
    <w:p w:rsid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Форума </w:t>
      </w:r>
      <w:r w:rsidRPr="00494801">
        <w:rPr>
          <w:rFonts w:ascii="Times New Roman" w:hAnsi="Times New Roman" w:cs="Times New Roman"/>
          <w:sz w:val="28"/>
          <w:szCs w:val="28"/>
        </w:rPr>
        <w:t>местного и общественного самоуправления Приволжского и Уральского федеральных округов «#НАМЕСТАХ.РФ»</w:t>
      </w:r>
      <w:r>
        <w:rPr>
          <w:rFonts w:ascii="Times New Roman" w:hAnsi="Times New Roman" w:cs="Times New Roman"/>
          <w:sz w:val="28"/>
          <w:szCs w:val="28"/>
        </w:rPr>
        <w:t xml:space="preserve"> - депутаты Государственной Думы Федерального Собрания Российской Федерации, представители Минстроя России и Федеральной налоговой службы, </w:t>
      </w:r>
      <w:r w:rsidR="00224ADE">
        <w:rPr>
          <w:rFonts w:ascii="Times New Roman" w:hAnsi="Times New Roman" w:cs="Times New Roman"/>
          <w:sz w:val="28"/>
          <w:szCs w:val="28"/>
        </w:rPr>
        <w:t xml:space="preserve">Губернатор Самарской области и представители Правительства Самарской области, советов муниципальных образований субъектов Российской Федерации, органов местного самоуправления, в том числе </w:t>
      </w:r>
      <w:r w:rsidR="00224ADE">
        <w:rPr>
          <w:rFonts w:ascii="Times New Roman" w:hAnsi="Times New Roman" w:cs="Times New Roman"/>
          <w:sz w:val="28"/>
          <w:szCs w:val="28"/>
        </w:rPr>
        <w:lastRenderedPageBreak/>
        <w:t>городов Самары, Тольятти и других муниципальных образований, активисты местных сообществ, эксперты и ученые.</w:t>
      </w:r>
    </w:p>
    <w:p w:rsidR="003F731F" w:rsidRDefault="003F731F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разделено на два больших блока – работа секций и пленарное заседание.</w:t>
      </w:r>
    </w:p>
    <w:p w:rsidR="003F731F" w:rsidRDefault="003F731F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работают утром с 11-00 до 12-30, пленарное заседание проходит с 13-00 до 15-00.</w:t>
      </w:r>
    </w:p>
    <w:p w:rsidR="003F731F" w:rsidRDefault="003F731F" w:rsidP="003F7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Форуме две секции:</w:t>
      </w:r>
    </w:p>
    <w:p w:rsidR="003F731F" w:rsidRPr="003F731F" w:rsidRDefault="003F731F" w:rsidP="003F73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Развитие механизмов вовлечения граждан в решение социально-экономических вопросов муниципалитетов;</w:t>
      </w:r>
    </w:p>
    <w:p w:rsidR="003F731F" w:rsidRPr="003F731F" w:rsidRDefault="003F731F" w:rsidP="003F73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Актуальные вопросы в работе органов местного самоуправления.</w:t>
      </w:r>
    </w:p>
    <w:p w:rsidR="00224ADE" w:rsidRDefault="00224ADE" w:rsidP="00224ADE">
      <w:p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очный с подключением по видеоконференцсвязи выступающих из регионов.</w:t>
      </w:r>
    </w:p>
    <w:p w:rsidR="00224ADE" w:rsidRPr="00224ADE" w:rsidRDefault="00224ADE" w:rsidP="00494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DE">
        <w:rPr>
          <w:rFonts w:ascii="Times New Roman" w:hAnsi="Times New Roman" w:cs="Times New Roman"/>
          <w:b/>
          <w:sz w:val="28"/>
          <w:szCs w:val="28"/>
        </w:rPr>
        <w:t>Ведущие спикеры:</w:t>
      </w:r>
    </w:p>
    <w:p w:rsidR="00224ADE" w:rsidRPr="00224ADE" w:rsidRDefault="00224ADE" w:rsidP="00224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Губернатор Самарской области Д.И. Азаров;</w:t>
      </w:r>
    </w:p>
    <w:p w:rsidR="00224ADE" w:rsidRPr="00224ADE" w:rsidRDefault="00224ADE" w:rsidP="00224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Депутат Государственной Думы В.Б. Кидяев;</w:t>
      </w:r>
    </w:p>
    <w:p w:rsidR="00224ADE" w:rsidRPr="00224ADE" w:rsidRDefault="00224ADE" w:rsidP="00224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Начальник Департамента по вопросам внутренней политики аппарата полномочного представителя Президента РФ в Приволжском федеральном округе П.Н. Журавлев;</w:t>
      </w:r>
    </w:p>
    <w:p w:rsidR="00224ADE" w:rsidRPr="00224ADE" w:rsidRDefault="00224ADE" w:rsidP="00224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Депутат Государственной Думы В.А. Казаков.</w:t>
      </w:r>
    </w:p>
    <w:p w:rsidR="00AB62D2" w:rsidRDefault="00224ADE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AB62D2">
        <w:rPr>
          <w:rFonts w:ascii="Times New Roman" w:hAnsi="Times New Roman" w:cs="Times New Roman"/>
          <w:b/>
          <w:sz w:val="28"/>
          <w:szCs w:val="28"/>
        </w:rPr>
        <w:t>Наличие пресс-подходов: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D2" w:rsidRPr="00AB62D2">
        <w:rPr>
          <w:rFonts w:ascii="Times New Roman" w:hAnsi="Times New Roman" w:cs="Times New Roman"/>
          <w:sz w:val="28"/>
          <w:szCs w:val="28"/>
          <w:u w:val="single"/>
        </w:rPr>
        <w:t>ОДИН ПРЕСС-ПОДХОД</w:t>
      </w:r>
      <w:r w:rsidR="00AB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DE" w:rsidRDefault="00224ADE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4A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4A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24AD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4AD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пресс-подход ведущих спикеров в х</w:t>
      </w:r>
      <w:r w:rsidRPr="00224ADE">
        <w:rPr>
          <w:rFonts w:ascii="Times New Roman" w:hAnsi="Times New Roman" w:cs="Times New Roman"/>
          <w:sz w:val="28"/>
          <w:szCs w:val="28"/>
        </w:rPr>
        <w:t>олл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ADE">
        <w:rPr>
          <w:rFonts w:ascii="Times New Roman" w:hAnsi="Times New Roman" w:cs="Times New Roman"/>
          <w:sz w:val="28"/>
          <w:szCs w:val="28"/>
        </w:rPr>
        <w:t xml:space="preserve"> конференц-зала</w:t>
      </w:r>
      <w:r>
        <w:rPr>
          <w:rFonts w:ascii="Times New Roman" w:hAnsi="Times New Roman" w:cs="Times New Roman"/>
          <w:sz w:val="28"/>
          <w:szCs w:val="28"/>
        </w:rPr>
        <w:t xml:space="preserve"> (стоя, у пресс-вола).</w:t>
      </w:r>
    </w:p>
    <w:p w:rsidR="00224ADE" w:rsidRPr="00224ADE" w:rsidRDefault="00224ADE" w:rsidP="00494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DE">
        <w:rPr>
          <w:rFonts w:ascii="Times New Roman" w:hAnsi="Times New Roman" w:cs="Times New Roman"/>
          <w:b/>
          <w:sz w:val="28"/>
          <w:szCs w:val="28"/>
        </w:rPr>
        <w:t xml:space="preserve">Готовность к индивидуальным интервью: </w:t>
      </w:r>
    </w:p>
    <w:p w:rsidR="00224ADE" w:rsidRPr="00224ADE" w:rsidRDefault="00224ADE" w:rsidP="00224A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Губернатор Самарской области Д.И. Азаров;</w:t>
      </w:r>
    </w:p>
    <w:p w:rsidR="00224ADE" w:rsidRPr="00224ADE" w:rsidRDefault="00224ADE" w:rsidP="00224A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Депутат Государственной Думы В.Б. Кидяев;</w:t>
      </w:r>
    </w:p>
    <w:p w:rsidR="00224ADE" w:rsidRPr="00224ADE" w:rsidRDefault="00224ADE" w:rsidP="00224A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ADE">
        <w:rPr>
          <w:rFonts w:ascii="Times New Roman" w:hAnsi="Times New Roman" w:cs="Times New Roman"/>
          <w:sz w:val="28"/>
          <w:szCs w:val="28"/>
        </w:rPr>
        <w:t>Депутат Государственной Думы В.А. Казаков.</w:t>
      </w:r>
    </w:p>
    <w:p w:rsidR="008512A8" w:rsidRPr="008512A8" w:rsidRDefault="00224ADE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8512A8">
        <w:rPr>
          <w:rFonts w:ascii="Times New Roman" w:hAnsi="Times New Roman" w:cs="Times New Roman"/>
          <w:b/>
          <w:sz w:val="28"/>
          <w:szCs w:val="28"/>
        </w:rPr>
        <w:t>Ответственный за взаимодействие со СМИ: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A8">
        <w:rPr>
          <w:rFonts w:ascii="Times New Roman" w:hAnsi="Times New Roman" w:cs="Times New Roman"/>
          <w:sz w:val="28"/>
          <w:szCs w:val="28"/>
        </w:rPr>
        <w:t xml:space="preserve">шеф-редактор журнала «Муниципальная Россия» </w:t>
      </w:r>
      <w:proofErr w:type="spellStart"/>
      <w:r w:rsidR="008512A8">
        <w:rPr>
          <w:rFonts w:ascii="Times New Roman" w:hAnsi="Times New Roman" w:cs="Times New Roman"/>
          <w:sz w:val="28"/>
          <w:szCs w:val="28"/>
        </w:rPr>
        <w:t>Юдкин</w:t>
      </w:r>
      <w:proofErr w:type="spellEnd"/>
      <w:r w:rsidR="008512A8">
        <w:rPr>
          <w:rFonts w:ascii="Times New Roman" w:hAnsi="Times New Roman" w:cs="Times New Roman"/>
          <w:sz w:val="28"/>
          <w:szCs w:val="28"/>
        </w:rPr>
        <w:t xml:space="preserve"> Артем Владимирович, тел. +7 926 751 07 53</w:t>
      </w:r>
      <w:r w:rsidR="008512A8" w:rsidRPr="008512A8">
        <w:rPr>
          <w:rFonts w:ascii="Times New Roman" w:hAnsi="Times New Roman" w:cs="Times New Roman"/>
          <w:sz w:val="28"/>
          <w:szCs w:val="28"/>
        </w:rPr>
        <w:t>.</w:t>
      </w:r>
    </w:p>
    <w:p w:rsidR="008512A8" w:rsidRPr="008512A8" w:rsidRDefault="002A43BA" w:rsidP="00494801">
      <w:pPr>
        <w:jc w:val="both"/>
        <w:rPr>
          <w:rFonts w:ascii="Times New Roman" w:hAnsi="Times New Roman" w:cs="Times New Roman"/>
          <w:sz w:val="28"/>
          <w:szCs w:val="28"/>
        </w:rPr>
      </w:pPr>
      <w:r w:rsidRPr="002A43BA">
        <w:rPr>
          <w:rFonts w:ascii="Times New Roman" w:hAnsi="Times New Roman" w:cs="Times New Roman"/>
          <w:b/>
          <w:sz w:val="28"/>
          <w:szCs w:val="28"/>
        </w:rPr>
        <w:t>Сайт организаторов: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526C">
          <w:rPr>
            <w:rStyle w:val="a5"/>
            <w:rFonts w:ascii="Times New Roman" w:hAnsi="Times New Roman" w:cs="Times New Roman"/>
            <w:sz w:val="28"/>
            <w:szCs w:val="28"/>
          </w:rPr>
          <w:t>https://oatos.ru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DE" w:rsidRDefault="00224ADE" w:rsidP="00494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ADE" w:rsidRPr="00494801" w:rsidRDefault="00224ADE" w:rsidP="00494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01" w:rsidRP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01" w:rsidRPr="00494801" w:rsidRDefault="00494801" w:rsidP="00494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801" w:rsidRPr="0049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3411"/>
    <w:multiLevelType w:val="hybridMultilevel"/>
    <w:tmpl w:val="4A4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5645"/>
    <w:multiLevelType w:val="hybridMultilevel"/>
    <w:tmpl w:val="B5E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7E37"/>
    <w:multiLevelType w:val="hybridMultilevel"/>
    <w:tmpl w:val="D17A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1"/>
    <w:rsid w:val="00224ADE"/>
    <w:rsid w:val="002A43BA"/>
    <w:rsid w:val="003F731F"/>
    <w:rsid w:val="00494801"/>
    <w:rsid w:val="006A18A2"/>
    <w:rsid w:val="008512A8"/>
    <w:rsid w:val="00A50F07"/>
    <w:rsid w:val="00AB62D2"/>
    <w:rsid w:val="00C96118"/>
    <w:rsid w:val="00E02C5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3B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3B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ato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Кидяев Виктор Борисович</dc:creator>
  <cp:lastModifiedBy>Слива Наталия Петровна</cp:lastModifiedBy>
  <cp:revision>2</cp:revision>
  <dcterms:created xsi:type="dcterms:W3CDTF">2023-07-12T07:45:00Z</dcterms:created>
  <dcterms:modified xsi:type="dcterms:W3CDTF">2023-07-12T07:45:00Z</dcterms:modified>
</cp:coreProperties>
</file>