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820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853A7" w:rsidRPr="009853A7" w:rsidTr="00FF7FE4">
        <w:tc>
          <w:tcPr>
            <w:tcW w:w="4820" w:type="dxa"/>
          </w:tcPr>
          <w:p w:rsidR="009853A7" w:rsidRPr="009853A7" w:rsidRDefault="003208F0" w:rsidP="00FF7F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53A7" w:rsidRPr="009853A7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9853A7" w:rsidP="00FF7FE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FB76AF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9853A7" w:rsidRPr="009853A7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9853A7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="00FF7FE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853A7">
              <w:rPr>
                <w:rFonts w:ascii="Times New Roman" w:hAnsi="Times New Roman" w:cs="Times New Roman"/>
                <w:sz w:val="28"/>
                <w:szCs w:val="28"/>
              </w:rPr>
              <w:t>нутригородского</w:t>
            </w:r>
            <w:r w:rsidR="00FF7FE4" w:rsidRPr="009853A7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городского округа Самара</w:t>
            </w: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FF7FE4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3A7">
              <w:rPr>
                <w:rFonts w:ascii="Times New Roman" w:hAnsi="Times New Roman" w:cs="Times New Roman"/>
                <w:sz w:val="28"/>
                <w:szCs w:val="28"/>
              </w:rPr>
              <w:t>от ___________ №______</w:t>
            </w: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9853A7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3A7" w:rsidRPr="009853A7" w:rsidTr="00FF7FE4">
        <w:tc>
          <w:tcPr>
            <w:tcW w:w="4820" w:type="dxa"/>
          </w:tcPr>
          <w:p w:rsidR="009853A7" w:rsidRPr="009853A7" w:rsidRDefault="009853A7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4D07" w:rsidRPr="00572672" w:rsidRDefault="00C43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572672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572672">
        <w:rPr>
          <w:rFonts w:ascii="Times New Roman" w:hAnsi="Times New Roman" w:cs="Times New Roman"/>
          <w:sz w:val="28"/>
          <w:szCs w:val="28"/>
        </w:rPr>
        <w:t>заслушивания отчетов муниципальных учреждений Железнодорожного внутригородского района городского округа</w:t>
      </w:r>
      <w:proofErr w:type="gramEnd"/>
      <w:r w:rsidRPr="00572672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D60BB2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</w:p>
    <w:p w:rsidR="00754D07" w:rsidRPr="00572672" w:rsidRDefault="00754D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4D07" w:rsidRPr="00572672" w:rsidRDefault="00754D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54D07" w:rsidRPr="003F7E65" w:rsidRDefault="00294CC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E65">
        <w:rPr>
          <w:rFonts w:ascii="Times New Roman" w:hAnsi="Times New Roman" w:cs="Times New Roman"/>
          <w:b/>
          <w:sz w:val="28"/>
          <w:szCs w:val="28"/>
        </w:rPr>
        <w:t>1</w:t>
      </w:r>
      <w:r w:rsidR="00754D07" w:rsidRPr="003F7E6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54D07" w:rsidRPr="00572672" w:rsidRDefault="00754D0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E1E1B" w:rsidRPr="00D60BB2" w:rsidRDefault="00D60BB2" w:rsidP="00D60B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Настоящий</w:t>
      </w:r>
      <w:r w:rsidR="002E1E1B" w:rsidRPr="00D60BB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="002E1E1B" w:rsidRPr="00D60BB2">
        <w:rPr>
          <w:rFonts w:ascii="Times New Roman" w:hAnsi="Times New Roman" w:cs="Times New Roman"/>
          <w:sz w:val="28"/>
          <w:szCs w:val="28"/>
        </w:rPr>
        <w:t xml:space="preserve"> разработан для установления порядка подведения итогов финансово-хозяйственной деятельности муниципальных учреждений Железнодорожного внутригородского района городского округа Самара</w:t>
      </w:r>
      <w:r w:rsidR="008736CC" w:rsidRPr="00D60BB2">
        <w:rPr>
          <w:rFonts w:ascii="Times New Roman" w:hAnsi="Times New Roman" w:cs="Times New Roman"/>
          <w:sz w:val="28"/>
          <w:szCs w:val="28"/>
        </w:rPr>
        <w:t>, находящихся в ведомственном подчинении Администрации Железнодорожного внутригородского района городского округа Самара</w:t>
      </w:r>
      <w:r w:rsidR="006C2798" w:rsidRPr="00D60BB2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C2798" w:rsidRPr="00D60B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C2798" w:rsidRPr="00D60BB2">
        <w:rPr>
          <w:rFonts w:ascii="Times New Roman" w:hAnsi="Times New Roman" w:cs="Times New Roman"/>
          <w:sz w:val="28"/>
          <w:szCs w:val="28"/>
        </w:rPr>
        <w:t xml:space="preserve"> муниципальные учреждения)</w:t>
      </w:r>
      <w:r w:rsidR="002E1E1B" w:rsidRPr="00D60BB2">
        <w:rPr>
          <w:rFonts w:ascii="Times New Roman" w:hAnsi="Times New Roman" w:cs="Times New Roman"/>
          <w:sz w:val="28"/>
          <w:szCs w:val="28"/>
        </w:rPr>
        <w:t xml:space="preserve"> за отчетный год и проведение оценки эффективности управления имуществом, закрепленным на праве оперативного управления.</w:t>
      </w:r>
    </w:p>
    <w:p w:rsidR="006E38A0" w:rsidRPr="00D60BB2" w:rsidRDefault="003F7E65" w:rsidP="00D60B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 xml:space="preserve">Заслушивание отчетов </w:t>
      </w:r>
      <w:r w:rsidR="00D60BB2" w:rsidRPr="00D60BB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D60BB2">
        <w:rPr>
          <w:rFonts w:ascii="Times New Roman" w:hAnsi="Times New Roman" w:cs="Times New Roman"/>
          <w:sz w:val="28"/>
          <w:szCs w:val="28"/>
        </w:rPr>
        <w:t xml:space="preserve"> об их </w:t>
      </w:r>
      <w:r w:rsidR="00294CC0" w:rsidRPr="00D60BB2">
        <w:rPr>
          <w:rFonts w:ascii="Times New Roman" w:hAnsi="Times New Roman" w:cs="Times New Roman"/>
          <w:sz w:val="28"/>
          <w:szCs w:val="28"/>
        </w:rPr>
        <w:t>деятельности</w:t>
      </w:r>
      <w:r w:rsidR="00D60BB2">
        <w:rPr>
          <w:rFonts w:ascii="Times New Roman" w:hAnsi="Times New Roman" w:cs="Times New Roman"/>
          <w:sz w:val="28"/>
          <w:szCs w:val="28"/>
        </w:rPr>
        <w:t xml:space="preserve"> и об использовании закрепленного за ними муниципального имущества </w:t>
      </w:r>
      <w:r w:rsidR="00294CC0" w:rsidRPr="00D60BB2">
        <w:rPr>
          <w:rFonts w:ascii="Times New Roman" w:hAnsi="Times New Roman" w:cs="Times New Roman"/>
          <w:sz w:val="28"/>
          <w:szCs w:val="28"/>
        </w:rPr>
        <w:t>проводятся Администрацией Железнодорожного внутригородского района городского округу Самара (дале</w:t>
      </w:r>
      <w:proofErr w:type="gramStart"/>
      <w:r w:rsidR="00294CC0" w:rsidRPr="00D60B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94CC0" w:rsidRPr="00D60BB2">
        <w:rPr>
          <w:rFonts w:ascii="Times New Roman" w:hAnsi="Times New Roman" w:cs="Times New Roman"/>
          <w:sz w:val="28"/>
          <w:szCs w:val="28"/>
        </w:rPr>
        <w:t xml:space="preserve"> Администрация района)</w:t>
      </w:r>
      <w:r w:rsidR="00B416D1" w:rsidRPr="00D60BB2">
        <w:rPr>
          <w:rFonts w:ascii="Times New Roman" w:hAnsi="Times New Roman" w:cs="Times New Roman"/>
          <w:sz w:val="28"/>
          <w:szCs w:val="28"/>
        </w:rPr>
        <w:t xml:space="preserve"> на заседании Коллегии Администрации района (дале</w:t>
      </w:r>
      <w:proofErr w:type="gramStart"/>
      <w:r w:rsidR="00B416D1" w:rsidRPr="00D60BB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416D1" w:rsidRPr="00D60BB2">
        <w:rPr>
          <w:rFonts w:ascii="Times New Roman" w:hAnsi="Times New Roman" w:cs="Times New Roman"/>
          <w:sz w:val="28"/>
          <w:szCs w:val="28"/>
        </w:rPr>
        <w:t xml:space="preserve"> Коллегия) </w:t>
      </w:r>
      <w:r w:rsidR="007721DD" w:rsidRPr="00D60BB2">
        <w:rPr>
          <w:rFonts w:ascii="Times New Roman" w:hAnsi="Times New Roman" w:cs="Times New Roman"/>
          <w:sz w:val="28"/>
          <w:szCs w:val="28"/>
        </w:rPr>
        <w:t xml:space="preserve">по окончании финансового года </w:t>
      </w:r>
      <w:r w:rsidR="00B416D1" w:rsidRPr="00D60BB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Коллегии. </w:t>
      </w:r>
      <w:r w:rsidR="006E38A0" w:rsidRPr="00D60BB2">
        <w:rPr>
          <w:rFonts w:ascii="Times New Roman" w:hAnsi="Times New Roman" w:cs="Times New Roman"/>
          <w:sz w:val="28"/>
          <w:szCs w:val="28"/>
        </w:rPr>
        <w:t>План работы Коллегии</w:t>
      </w:r>
      <w:r w:rsidR="00B416D1" w:rsidRPr="00D60BB2">
        <w:rPr>
          <w:rFonts w:ascii="Times New Roman" w:hAnsi="Times New Roman" w:cs="Times New Roman"/>
          <w:sz w:val="28"/>
          <w:szCs w:val="28"/>
        </w:rPr>
        <w:t xml:space="preserve"> направляется  </w:t>
      </w:r>
      <w:r w:rsidR="006E38A0" w:rsidRPr="00D60BB2">
        <w:rPr>
          <w:rFonts w:ascii="Times New Roman" w:hAnsi="Times New Roman" w:cs="Times New Roman"/>
          <w:sz w:val="28"/>
          <w:szCs w:val="28"/>
        </w:rPr>
        <w:t>отделом организационной работы Администрации района в адрес муниципальных учреждений не позднее 1 февраля года, следующего за отчетным периодом.</w:t>
      </w:r>
    </w:p>
    <w:p w:rsidR="006E38A0" w:rsidRPr="00D60BB2" w:rsidRDefault="006E38A0" w:rsidP="00D60B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 xml:space="preserve">Коллегия создается распоряжением Главы Администрации </w:t>
      </w:r>
      <w:r w:rsidR="00D60BB2" w:rsidRPr="00D60BB2">
        <w:rPr>
          <w:rFonts w:ascii="Times New Roman" w:hAnsi="Times New Roman" w:cs="Times New Roman"/>
          <w:sz w:val="28"/>
          <w:szCs w:val="28"/>
        </w:rPr>
        <w:t xml:space="preserve">Железнодорожного внутригородского </w:t>
      </w:r>
      <w:r w:rsidRPr="00D60BB2">
        <w:rPr>
          <w:rFonts w:ascii="Times New Roman" w:hAnsi="Times New Roman" w:cs="Times New Roman"/>
          <w:sz w:val="28"/>
          <w:szCs w:val="28"/>
        </w:rPr>
        <w:t>района</w:t>
      </w:r>
      <w:r w:rsidR="00D60BB2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Pr="00D60BB2">
        <w:rPr>
          <w:rFonts w:ascii="Times New Roman" w:hAnsi="Times New Roman" w:cs="Times New Roman"/>
          <w:sz w:val="28"/>
          <w:szCs w:val="28"/>
        </w:rPr>
        <w:t>, в котором определяются задачи</w:t>
      </w:r>
      <w:r w:rsidR="0003637A" w:rsidRPr="00D60BB2">
        <w:rPr>
          <w:rFonts w:ascii="Times New Roman" w:hAnsi="Times New Roman" w:cs="Times New Roman"/>
          <w:sz w:val="28"/>
          <w:szCs w:val="28"/>
        </w:rPr>
        <w:t>,</w:t>
      </w:r>
      <w:r w:rsidRPr="00D60BB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03637A" w:rsidRPr="00D60BB2">
        <w:rPr>
          <w:rFonts w:ascii="Times New Roman" w:hAnsi="Times New Roman" w:cs="Times New Roman"/>
          <w:sz w:val="28"/>
          <w:szCs w:val="28"/>
        </w:rPr>
        <w:t>, порядок её организации и работы.</w:t>
      </w:r>
      <w:r w:rsidRPr="00D60B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38A0" w:rsidRDefault="006E38A0" w:rsidP="00D60B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lastRenderedPageBreak/>
        <w:t xml:space="preserve">Коллегия в своей работе по подведению итогов  финансово-хозяйственной деятельности муниципальных учреждений руководствуется </w:t>
      </w:r>
      <w:hyperlink r:id="rId8" w:history="1">
        <w:r w:rsidRPr="00D60BB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D60B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Российской Федерации, законами и муниципальными правовыми актами Самарской области, муниципальными правовыми актами, настоящим Положением.</w:t>
      </w:r>
    </w:p>
    <w:p w:rsidR="00D60BB2" w:rsidRPr="00D60BB2" w:rsidRDefault="00D60BB2" w:rsidP="00D60BB2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представляет муниципальное учреждение его руководитель или лицо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замещающее на время его отсутствия согласно приказа Администрации района.</w:t>
      </w:r>
    </w:p>
    <w:p w:rsidR="0028113D" w:rsidRPr="00D60BB2" w:rsidRDefault="002E1E1B" w:rsidP="00D60BB2">
      <w:pPr>
        <w:spacing w:after="1" w:line="360" w:lineRule="auto"/>
        <w:ind w:lef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0BB2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3"/>
      <w:bookmarkEnd w:id="3"/>
    </w:p>
    <w:p w:rsidR="003F7E65" w:rsidRPr="00D60BB2" w:rsidRDefault="003F7E65" w:rsidP="00D60BB2">
      <w:pPr>
        <w:pStyle w:val="a3"/>
        <w:numPr>
          <w:ilvl w:val="0"/>
          <w:numId w:val="2"/>
        </w:numPr>
        <w:spacing w:after="1" w:line="2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60BB2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и заслушивания </w:t>
      </w:r>
      <w:r w:rsidR="007721DD" w:rsidRPr="00D60BB2">
        <w:rPr>
          <w:rFonts w:ascii="Times New Roman" w:hAnsi="Times New Roman" w:cs="Times New Roman"/>
          <w:b/>
          <w:sz w:val="28"/>
          <w:szCs w:val="28"/>
        </w:rPr>
        <w:t>отчетов муниципальных учреждений</w:t>
      </w:r>
    </w:p>
    <w:p w:rsidR="003F7E65" w:rsidRPr="003F7E65" w:rsidRDefault="003F7E65" w:rsidP="003F7E65">
      <w:pPr>
        <w:pStyle w:val="a3"/>
        <w:spacing w:after="1" w:line="220" w:lineRule="atLeast"/>
        <w:ind w:left="975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2798" w:rsidRPr="000A0B21" w:rsidRDefault="006C2798" w:rsidP="000A0B21">
      <w:pPr>
        <w:pStyle w:val="a3"/>
        <w:widowControl w:val="0"/>
        <w:numPr>
          <w:ilvl w:val="1"/>
          <w:numId w:val="2"/>
        </w:numPr>
        <w:autoSpaceDE w:val="0"/>
        <w:autoSpaceDN w:val="0"/>
        <w:spacing w:after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десять дней до проведения заседания </w:t>
      </w:r>
      <w:r w:rsidR="0003637A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Коллегии 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учреждения представ</w:t>
      </w:r>
      <w:r w:rsidR="00687446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37A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637A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документы, заверенные руководителем муниципального учреждения:</w:t>
      </w:r>
    </w:p>
    <w:p w:rsidR="006C2798" w:rsidRPr="000A0B21" w:rsidRDefault="0003637A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 </w:t>
      </w:r>
      <w:r w:rsidR="00D60BB2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</w:t>
      </w:r>
      <w:r w:rsidR="00B63AD7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B63AD7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BB2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</w:t>
      </w:r>
      <w:r w:rsidR="00D60BB2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учреждения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руководителем муниципального учреждения или лицом </w:t>
      </w:r>
      <w:proofErr w:type="gramStart"/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заменяющим на время отсутствия руководителя муниципального учреждения согласно приказа Администрации района; </w:t>
      </w:r>
    </w:p>
    <w:p w:rsidR="006C2798" w:rsidRPr="000A0B21" w:rsidRDefault="0003637A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отчетность об исполнении бюджетов бюджетной системы Российской Федерации по формам согласно </w:t>
      </w:r>
      <w:hyperlink r:id="rId9" w:history="1">
        <w:r w:rsidR="006C2798" w:rsidRPr="000A0B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03.02.2011 </w:t>
      </w:r>
      <w:r w:rsidR="00D60BB2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191н;</w:t>
      </w:r>
    </w:p>
    <w:p w:rsidR="00BE505E" w:rsidRPr="000A0B21" w:rsidRDefault="00BE505E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1E3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 w:rsidR="00E441E3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1E3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и расходов;</w:t>
      </w:r>
    </w:p>
    <w:p w:rsidR="00E441E3" w:rsidRPr="000A0B21" w:rsidRDefault="00E441E3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отчет о выполнении муниципального задания</w:t>
      </w:r>
      <w:r w:rsidR="004D51C4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798" w:rsidRPr="000A0B21" w:rsidRDefault="0003637A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дебиторской и кредиторской задолженностей</w:t>
      </w:r>
      <w:r w:rsidR="00687446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просроченной задолженности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798" w:rsidRPr="000A0B21" w:rsidRDefault="0003637A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справку о среднемесячной заработной плате, в том числе о премиальных </w:t>
      </w:r>
      <w:proofErr w:type="gramStart"/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выплатах работников</w:t>
      </w:r>
      <w:proofErr w:type="gramEnd"/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учреждения за </w:t>
      </w:r>
      <w:r w:rsidR="00687446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отчетный финансовый год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(данные о</w:t>
      </w:r>
      <w:r w:rsidR="00687446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оплате труда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446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руководителя, заместителя руководителя и главного бухгалтера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отдельно);</w:t>
      </w:r>
    </w:p>
    <w:p w:rsidR="00C32DA5" w:rsidRPr="000A0B21" w:rsidRDefault="0003637A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приобретенн</w:t>
      </w:r>
      <w:r w:rsidR="00C32DA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 отчетном периоде  имуществе;</w:t>
      </w:r>
    </w:p>
    <w:p w:rsidR="006C2798" w:rsidRPr="000A0B21" w:rsidRDefault="00BE505E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приобретенном в отчетном периоде за счет средств бюджета Железнодорожного внутригородского района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Самара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 (для муниципальных автономных учреждений и муниципальных бюджетных учреждений);</w:t>
      </w:r>
      <w:proofErr w:type="gramEnd"/>
    </w:p>
    <w:p w:rsidR="006C2798" w:rsidRPr="000A0B21" w:rsidRDefault="00BE505E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имуществе, сданном в аренду, безвозмездное пользование;</w:t>
      </w:r>
    </w:p>
    <w:p w:rsidR="006C2798" w:rsidRPr="000A0B21" w:rsidRDefault="00BE505E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неиспользуемом имуществе;</w:t>
      </w:r>
    </w:p>
    <w:p w:rsidR="00C32DA5" w:rsidRPr="000A0B21" w:rsidRDefault="00BE505E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имуществе, реализованном в течение отчетного периода.</w:t>
      </w:r>
    </w:p>
    <w:p w:rsidR="00472890" w:rsidRPr="000A0B21" w:rsidRDefault="00C32DA5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3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1BF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орган 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7F21BF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до назначенной даты заседания Коллегии по вопросу заслушивания отче</w:t>
      </w:r>
      <w:r w:rsidR="007F21BF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муниципальных учреждений проводит анализ предоставленной отчетности на предмет исполнения основных плановых показателей финансово-хозяйственной деятельности, исполнения сметы доходов и расходов, целевого использования денежных средств, выделяемых из бюджета Железнодорожного внутригородского района городского округа Самара и весь предоставленный пакет документов с итогом их анализа направляет в отдел организационной работы Администрации</w:t>
      </w:r>
      <w:proofErr w:type="gramEnd"/>
      <w:r w:rsidR="007F21BF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не позднее дня, предшествующего</w:t>
      </w:r>
      <w:r w:rsidR="00D60BB2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дню проведения заседания</w:t>
      </w:r>
      <w:r w:rsidR="007F21BF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Коллегии.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798" w:rsidRPr="000A0B21" w:rsidRDefault="007F21BF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E03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4D51C4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заслушивает отчеты муниципальных учреждений.</w:t>
      </w:r>
    </w:p>
    <w:p w:rsidR="00C93A15" w:rsidRPr="000A0B21" w:rsidRDefault="00C32DA5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721DD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2890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заслушивания отчетов </w:t>
      </w:r>
      <w:r w:rsidR="00C93A1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</w:t>
      </w:r>
      <w:r w:rsidR="00BE505E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Коллегия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 </w:t>
      </w:r>
      <w:r w:rsidR="00C93A1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C93A1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2058" w:rsidRPr="000A0B21" w:rsidRDefault="00C93A15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</w:t>
      </w:r>
      <w:r w:rsidR="000B205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дальнейшей деятельности муниципальных учреждений;</w:t>
      </w:r>
    </w:p>
    <w:p w:rsidR="000B2058" w:rsidRPr="000A0B21" w:rsidRDefault="000B2058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24F17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выявленных недостатков и нарушений в деятельности муниципальных учреждений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058" w:rsidRPr="000A0B21" w:rsidRDefault="000B2058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4383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279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эффективности деяте</w:t>
      </w:r>
      <w:r w:rsidR="00924F17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муниципальных учреждений и использовании закрепленного за ним муниципального имущества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058" w:rsidRPr="000A0B21" w:rsidRDefault="000B2058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4383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A1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действующие уставы муни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C93A1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учреждений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058" w:rsidRPr="000A0B21" w:rsidRDefault="00F24383" w:rsidP="000A0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2058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0B2058" w:rsidRPr="000A0B21">
        <w:rPr>
          <w:rFonts w:ascii="Times New Roman" w:hAnsi="Times New Roman" w:cs="Times New Roman"/>
          <w:sz w:val="28"/>
          <w:szCs w:val="28"/>
        </w:rPr>
        <w:t>реорганизации либо ликвидации муниципальных учреждений;</w:t>
      </w:r>
    </w:p>
    <w:p w:rsidR="000B2058" w:rsidRPr="000A0B21" w:rsidRDefault="00F24383" w:rsidP="000A0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21">
        <w:rPr>
          <w:rFonts w:ascii="Times New Roman" w:hAnsi="Times New Roman" w:cs="Times New Roman"/>
          <w:sz w:val="28"/>
          <w:szCs w:val="28"/>
        </w:rPr>
        <w:t xml:space="preserve">  </w:t>
      </w:r>
      <w:r w:rsidR="000B2058" w:rsidRPr="000A0B21">
        <w:rPr>
          <w:rFonts w:ascii="Times New Roman" w:hAnsi="Times New Roman" w:cs="Times New Roman"/>
          <w:sz w:val="28"/>
          <w:szCs w:val="28"/>
        </w:rPr>
        <w:t>-</w:t>
      </w:r>
      <w:r w:rsidRPr="000A0B21">
        <w:rPr>
          <w:rFonts w:ascii="Times New Roman" w:hAnsi="Times New Roman" w:cs="Times New Roman"/>
          <w:sz w:val="28"/>
          <w:szCs w:val="28"/>
        </w:rPr>
        <w:t> </w:t>
      </w:r>
      <w:r w:rsidR="000B2058" w:rsidRPr="000A0B21">
        <w:rPr>
          <w:rFonts w:ascii="Times New Roman" w:hAnsi="Times New Roman" w:cs="Times New Roman"/>
          <w:sz w:val="28"/>
          <w:szCs w:val="28"/>
        </w:rPr>
        <w:t>по внесению изменений и дополнений в трудовые договоры руководителей муниципальных учреждений;</w:t>
      </w:r>
    </w:p>
    <w:p w:rsidR="000B2058" w:rsidRPr="000A0B21" w:rsidRDefault="00F24383" w:rsidP="000A0B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21">
        <w:rPr>
          <w:rFonts w:ascii="Times New Roman" w:hAnsi="Times New Roman" w:cs="Times New Roman"/>
          <w:sz w:val="28"/>
          <w:szCs w:val="28"/>
        </w:rPr>
        <w:t xml:space="preserve">   </w:t>
      </w:r>
      <w:r w:rsidR="000B2058" w:rsidRPr="000A0B21">
        <w:rPr>
          <w:rFonts w:ascii="Times New Roman" w:hAnsi="Times New Roman" w:cs="Times New Roman"/>
          <w:sz w:val="28"/>
          <w:szCs w:val="28"/>
        </w:rPr>
        <w:t>- рекомендации по досрочному расторжению трудов</w:t>
      </w:r>
      <w:r w:rsidR="00687446" w:rsidRPr="000A0B21">
        <w:rPr>
          <w:rFonts w:ascii="Times New Roman" w:hAnsi="Times New Roman" w:cs="Times New Roman"/>
          <w:sz w:val="28"/>
          <w:szCs w:val="28"/>
        </w:rPr>
        <w:t>ых</w:t>
      </w:r>
      <w:r w:rsidR="000B2058" w:rsidRPr="000A0B2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87446" w:rsidRPr="000A0B21">
        <w:rPr>
          <w:rFonts w:ascii="Times New Roman" w:hAnsi="Times New Roman" w:cs="Times New Roman"/>
          <w:sz w:val="28"/>
          <w:szCs w:val="28"/>
        </w:rPr>
        <w:t>ы</w:t>
      </w:r>
      <w:r w:rsidR="000B2058" w:rsidRPr="000A0B21">
        <w:rPr>
          <w:rFonts w:ascii="Times New Roman" w:hAnsi="Times New Roman" w:cs="Times New Roman"/>
          <w:sz w:val="28"/>
          <w:szCs w:val="28"/>
        </w:rPr>
        <w:t xml:space="preserve"> с руководител</w:t>
      </w:r>
      <w:r w:rsidR="000006B9" w:rsidRPr="000A0B21">
        <w:rPr>
          <w:rFonts w:ascii="Times New Roman" w:hAnsi="Times New Roman" w:cs="Times New Roman"/>
          <w:sz w:val="28"/>
          <w:szCs w:val="28"/>
        </w:rPr>
        <w:t>ями</w:t>
      </w:r>
      <w:r w:rsidR="000B2058" w:rsidRPr="000A0B2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06B9" w:rsidRPr="000A0B21">
        <w:rPr>
          <w:rFonts w:ascii="Times New Roman" w:hAnsi="Times New Roman" w:cs="Times New Roman"/>
          <w:sz w:val="28"/>
          <w:szCs w:val="28"/>
        </w:rPr>
        <w:t>ых учреждений.</w:t>
      </w:r>
    </w:p>
    <w:p w:rsidR="006C2798" w:rsidRPr="000A0B21" w:rsidRDefault="006C2798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заслушивания отчетов муниципальных учреждений оформляются протоколом, который утверждается Главой Администрации</w:t>
      </w:r>
      <w:r w:rsidR="00C32DA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1C4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2E1E1B" w:rsidRPr="000A0B21" w:rsidRDefault="002E1E1B" w:rsidP="000A0B21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</w:p>
    <w:p w:rsidR="002E1E1B" w:rsidRPr="000A0B21" w:rsidRDefault="003F7E65" w:rsidP="00AE0344">
      <w:pPr>
        <w:pStyle w:val="a3"/>
        <w:numPr>
          <w:ilvl w:val="0"/>
          <w:numId w:val="2"/>
        </w:numPr>
        <w:spacing w:after="1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E1E1B" w:rsidRPr="000A0B21" w:rsidRDefault="002E1E1B" w:rsidP="000A0B21">
      <w:pPr>
        <w:spacing w:after="1" w:line="360" w:lineRule="auto"/>
        <w:ind w:firstLine="709"/>
        <w:jc w:val="both"/>
        <w:rPr>
          <w:rFonts w:ascii="Times New Roman" w:hAnsi="Times New Roman" w:cs="Times New Roman"/>
        </w:rPr>
      </w:pPr>
    </w:p>
    <w:p w:rsidR="003F7E65" w:rsidRPr="000A0B21" w:rsidRDefault="00687446" w:rsidP="000A0B2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7E6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7E65" w:rsidRPr="000A0B2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искажение отчетных данных руководители муниципальных учреждений несут ответственность, установленную законодательством Российской Федерации.</w:t>
      </w:r>
    </w:p>
    <w:p w:rsidR="002E1E1B" w:rsidRDefault="002E1E1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CC5B48" w:rsidRDefault="00CC5B48">
      <w:pPr>
        <w:spacing w:after="1" w:line="220" w:lineRule="atLeast"/>
        <w:jc w:val="both"/>
      </w:pPr>
    </w:p>
    <w:p w:rsidR="00CC5B48" w:rsidRDefault="00CC5B48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Default="0079234B">
      <w:pPr>
        <w:spacing w:after="1" w:line="220" w:lineRule="atLeast"/>
        <w:jc w:val="both"/>
      </w:pPr>
    </w:p>
    <w:p w:rsidR="0079234B" w:rsidRPr="00FF7FE4" w:rsidRDefault="00FF7FE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FE4">
        <w:rPr>
          <w:rFonts w:ascii="Times New Roman" w:hAnsi="Times New Roman" w:cs="Times New Roman"/>
          <w:sz w:val="28"/>
          <w:szCs w:val="28"/>
        </w:rPr>
        <w:t>И.М. Власова</w:t>
      </w:r>
    </w:p>
    <w:p w:rsidR="00FF7FE4" w:rsidRPr="00FF7FE4" w:rsidRDefault="00FF7FE4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7FE4">
        <w:rPr>
          <w:rFonts w:ascii="Times New Roman" w:hAnsi="Times New Roman" w:cs="Times New Roman"/>
          <w:sz w:val="28"/>
          <w:szCs w:val="28"/>
        </w:rPr>
        <w:t>3390115</w:t>
      </w:r>
    </w:p>
    <w:tbl>
      <w:tblPr>
        <w:tblStyle w:val="aa"/>
        <w:tblW w:w="563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F7FE4" w:rsidRPr="00FF7FE4" w:rsidTr="00FF7FE4">
        <w:tc>
          <w:tcPr>
            <w:tcW w:w="5637" w:type="dxa"/>
          </w:tcPr>
          <w:p w:rsidR="00FF7FE4" w:rsidRPr="00FF7FE4" w:rsidRDefault="00FF7FE4" w:rsidP="00FF7F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7F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FF7FE4" w:rsidRPr="00FF7FE4" w:rsidTr="00FF7FE4">
        <w:tc>
          <w:tcPr>
            <w:tcW w:w="5637" w:type="dxa"/>
          </w:tcPr>
          <w:p w:rsidR="00FF7FE4" w:rsidRPr="00FF7FE4" w:rsidRDefault="00FF7FE4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E4">
              <w:rPr>
                <w:rFonts w:ascii="Times New Roman" w:hAnsi="Times New Roman" w:cs="Times New Roman"/>
                <w:sz w:val="28"/>
                <w:szCs w:val="28"/>
              </w:rPr>
              <w:t>к Порядку заслушивания отчетов</w:t>
            </w:r>
          </w:p>
        </w:tc>
      </w:tr>
      <w:tr w:rsidR="00FF7FE4" w:rsidRPr="00FF7FE4" w:rsidTr="00FF7FE4">
        <w:tc>
          <w:tcPr>
            <w:tcW w:w="5637" w:type="dxa"/>
          </w:tcPr>
          <w:p w:rsidR="00FF7FE4" w:rsidRPr="00FF7FE4" w:rsidRDefault="00FF7FE4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E4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</w:t>
            </w:r>
          </w:p>
        </w:tc>
      </w:tr>
      <w:tr w:rsidR="00FF7FE4" w:rsidRPr="00FF7FE4" w:rsidTr="00FF7FE4">
        <w:tc>
          <w:tcPr>
            <w:tcW w:w="5637" w:type="dxa"/>
          </w:tcPr>
          <w:p w:rsidR="00FF7FE4" w:rsidRPr="00FF7FE4" w:rsidRDefault="00FF7FE4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E4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</w:tc>
      </w:tr>
      <w:tr w:rsidR="00FF7FE4" w:rsidRPr="00FF7FE4" w:rsidTr="00FF7FE4">
        <w:tc>
          <w:tcPr>
            <w:tcW w:w="5637" w:type="dxa"/>
          </w:tcPr>
          <w:p w:rsidR="00FF7FE4" w:rsidRPr="00FF7FE4" w:rsidRDefault="00FF7FE4" w:rsidP="00FF7F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FE4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</w:tr>
    </w:tbl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FF7FE4" w:rsidRDefault="00B33B59" w:rsidP="00D54284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4" w:name="P551"/>
      <w:bookmarkEnd w:id="4"/>
      <w:r w:rsidRPr="00FF7FE4">
        <w:rPr>
          <w:rFonts w:ascii="Times New Roman" w:hAnsi="Times New Roman" w:cs="Times New Roman"/>
          <w:b/>
        </w:rPr>
        <w:t>ОТЧЕТ</w:t>
      </w:r>
    </w:p>
    <w:p w:rsidR="002326CF" w:rsidRPr="00FF7FE4" w:rsidRDefault="002326CF" w:rsidP="002326C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F7FE4">
        <w:rPr>
          <w:rFonts w:ascii="Times New Roman" w:hAnsi="Times New Roman" w:cs="Times New Roman"/>
          <w:b/>
        </w:rPr>
        <w:t>О ФИНАНСОВО-ХОЗЯЙТСВЕННОЙ ДЕЯТЕЛЬНСОТИ</w:t>
      </w:r>
    </w:p>
    <w:p w:rsidR="00B33B59" w:rsidRPr="00A01E9C" w:rsidRDefault="002326CF" w:rsidP="002326CF">
      <w:pPr>
        <w:pStyle w:val="ConsPlusNonformat"/>
        <w:jc w:val="center"/>
        <w:rPr>
          <w:rFonts w:ascii="Times New Roman" w:hAnsi="Times New Roman" w:cs="Times New Roman"/>
        </w:rPr>
      </w:pPr>
      <w:r w:rsidRPr="00FF7FE4">
        <w:rPr>
          <w:rFonts w:ascii="Times New Roman" w:hAnsi="Times New Roman" w:cs="Times New Roman"/>
          <w:b/>
        </w:rPr>
        <w:t>И ОБ ИСПОЛЬЗОВАНИИ ЗАКРЕПЛЕННОГО МУНИЦИПАЛЬНОГО ИМУЩЕСТВА</w:t>
      </w:r>
      <w:r w:rsidR="000A0B21" w:rsidRPr="00FF7FE4">
        <w:rPr>
          <w:rFonts w:ascii="Times New Roman" w:hAnsi="Times New Roman" w:cs="Times New Roman"/>
          <w:b/>
        </w:rPr>
        <w:t xml:space="preserve"> ЖЕЛЕЗНОДОРОЖНОГО ВНУТРИГОРОДСКОГО РАЙОНА ГОРОДСКОГО ОКРУГА САМАРА</w:t>
      </w:r>
      <w:r w:rsidR="00B33B59" w:rsidRPr="00A01E9C">
        <w:rPr>
          <w:rFonts w:ascii="Times New Roman" w:hAnsi="Times New Roman" w:cs="Times New Roman"/>
        </w:rPr>
        <w:t xml:space="preserve">           ________________________________________________</w:t>
      </w:r>
    </w:p>
    <w:p w:rsidR="00B33B59" w:rsidRPr="00A01E9C" w:rsidRDefault="00B33B59" w:rsidP="00D54284">
      <w:pPr>
        <w:pStyle w:val="ConsPlusNonformat"/>
        <w:jc w:val="center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(полное наименование муниципального учреждения)</w:t>
      </w:r>
    </w:p>
    <w:p w:rsidR="00B33B59" w:rsidRPr="00A01E9C" w:rsidRDefault="00B33B59" w:rsidP="00B33B59">
      <w:pPr>
        <w:pStyle w:val="ConsPlusNonformat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nformat"/>
        <w:jc w:val="both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 xml:space="preserve">за период </w:t>
      </w:r>
      <w:proofErr w:type="gramStart"/>
      <w:r w:rsidRPr="00A01E9C">
        <w:rPr>
          <w:rFonts w:ascii="Times New Roman" w:hAnsi="Times New Roman" w:cs="Times New Roman"/>
        </w:rPr>
        <w:t>с</w:t>
      </w:r>
      <w:proofErr w:type="gramEnd"/>
      <w:r w:rsidRPr="00A01E9C">
        <w:rPr>
          <w:rFonts w:ascii="Times New Roman" w:hAnsi="Times New Roman" w:cs="Times New Roman"/>
        </w:rPr>
        <w:t xml:space="preserve"> _______________ по _______________</w:t>
      </w:r>
    </w:p>
    <w:p w:rsidR="00B33B59" w:rsidRPr="00A01E9C" w:rsidRDefault="00B33B59" w:rsidP="00B33B59">
      <w:pPr>
        <w:pStyle w:val="ConsPlusNonformat"/>
        <w:jc w:val="both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Руководитель муниципального учреждения ___________________________________</w:t>
      </w:r>
    </w:p>
    <w:p w:rsidR="00B33B59" w:rsidRPr="00A01E9C" w:rsidRDefault="00D54284" w:rsidP="00D542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33B59" w:rsidRPr="00A01E9C">
        <w:rPr>
          <w:rFonts w:ascii="Times New Roman" w:hAnsi="Times New Roman" w:cs="Times New Roman"/>
        </w:rPr>
        <w:t>(фамилия, имя, отчество)</w:t>
      </w:r>
    </w:p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Раздел 1. Общие сведения</w:t>
      </w:r>
    </w:p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1440"/>
        <w:gridCol w:w="3240"/>
      </w:tblGrid>
      <w:tr w:rsidR="00B33B59" w:rsidRPr="00A01E9C" w:rsidTr="00CD5F5E">
        <w:trPr>
          <w:trHeight w:val="240"/>
        </w:trPr>
        <w:tc>
          <w:tcPr>
            <w:tcW w:w="4560" w:type="dxa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       Наименование сведений        </w:t>
            </w:r>
          </w:p>
        </w:tc>
        <w:tc>
          <w:tcPr>
            <w:tcW w:w="1440" w:type="dxa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240" w:type="dxa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Сведения                 </w:t>
            </w:r>
          </w:p>
        </w:tc>
      </w:tr>
      <w:tr w:rsidR="00B33B59" w:rsidRPr="00A01E9C" w:rsidTr="00CD5F5E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                              Об учреждении                              </w:t>
            </w: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Постановление об утверждении Устава муниципального учреждения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Свидетельство о присвоении ИНН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Свидетельство о регистрации в ЕРЮЛ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Адрес места нахождения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Почтовый адрес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Отрасль      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Основной вид деятельности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Телефон, факс 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0A0B21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A01E9C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A01E9C">
              <w:rPr>
                <w:rFonts w:ascii="Times New Roman" w:hAnsi="Times New Roman" w:cs="Times New Roman"/>
              </w:rPr>
              <w:t xml:space="preserve"> почты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D5F5E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               О трудовом договоре руководителя учреждения               </w:t>
            </w:r>
          </w:p>
        </w:tc>
      </w:tr>
      <w:tr w:rsidR="00B33B59" w:rsidRPr="00A01E9C" w:rsidTr="00CD5F5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Дата заключения договора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D5F5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Номер договора          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D5F5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Наименование     органа     местного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самоуправления, заключившего договор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D5F5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Начало действия договора  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D5F5E">
        <w:trPr>
          <w:trHeight w:val="240"/>
        </w:trPr>
        <w:tc>
          <w:tcPr>
            <w:tcW w:w="45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 xml:space="preserve">Окончание действия договора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B33B59" w:rsidRPr="00A01E9C" w:rsidRDefault="00B33B59" w:rsidP="000A0B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Раздел 2. Основные показатели деятельности учреждения</w:t>
      </w:r>
    </w:p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rmal"/>
        <w:jc w:val="right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(тыс. руб</w:t>
      </w:r>
      <w:proofErr w:type="gramStart"/>
      <w:r w:rsidRPr="00A01E9C">
        <w:rPr>
          <w:rFonts w:ascii="Times New Roman" w:hAnsi="Times New Roman" w:cs="Times New Roman"/>
        </w:rPr>
        <w:t xml:space="preserve">., %; </w:t>
      </w:r>
      <w:proofErr w:type="gramEnd"/>
      <w:r w:rsidRPr="00A01E9C">
        <w:rPr>
          <w:rFonts w:ascii="Times New Roman" w:hAnsi="Times New Roman" w:cs="Times New Roman"/>
        </w:rPr>
        <w:t>ССЧ - чел.)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48"/>
        <w:gridCol w:w="768"/>
        <w:gridCol w:w="960"/>
        <w:gridCol w:w="864"/>
        <w:gridCol w:w="1344"/>
        <w:gridCol w:w="864"/>
        <w:gridCol w:w="908"/>
      </w:tblGrid>
      <w:tr w:rsidR="00B33B59" w:rsidRPr="00A01E9C" w:rsidTr="00A01E9C">
        <w:trPr>
          <w:trHeight w:val="160"/>
        </w:trPr>
        <w:tc>
          <w:tcPr>
            <w:tcW w:w="3648" w:type="dxa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Наименование показателя       </w:t>
            </w:r>
          </w:p>
        </w:tc>
        <w:tc>
          <w:tcPr>
            <w:tcW w:w="768" w:type="dxa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Код  </w:t>
            </w:r>
          </w:p>
        </w:tc>
        <w:tc>
          <w:tcPr>
            <w:tcW w:w="4940" w:type="dxa"/>
            <w:gridSpan w:val="5"/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Значение показателя             </w:t>
            </w:r>
          </w:p>
        </w:tc>
      </w:tr>
      <w:tr w:rsidR="00B33B59" w:rsidRPr="00A01E9C" w:rsidTr="00A01E9C">
        <w:trPr>
          <w:trHeight w:val="160"/>
        </w:trPr>
        <w:tc>
          <w:tcPr>
            <w:tcW w:w="9356" w:type="dxa"/>
            <w:gridSpan w:val="7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2.1. Доходы и расходы, прибыль (убытки) от оказания дополнительных платных услуг  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Доходы, всего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том числе: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бюджетное финансирование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2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от платных услуг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3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прочие (с расшифровкой)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4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Расходы, всего (в графе  "фактически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достигнутое" указываются фактические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и кассовые расходы)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5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том числе: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...         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Прибыль    (убытки)   от    оказания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дополнительных платных услуг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6 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gridSpan w:val="2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9356" w:type="dxa"/>
            <w:gridSpan w:val="7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                 2.2. Дебиторская задолженность                           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Наименование сведений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Код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строки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Величина</w:t>
            </w: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Дата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возник-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новения</w:t>
            </w:r>
            <w:proofErr w:type="spellEnd"/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За что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возникла</w:t>
            </w: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Просро</w:t>
            </w:r>
            <w:proofErr w:type="spellEnd"/>
            <w:r w:rsidRPr="00A01E9C">
              <w:rPr>
                <w:rFonts w:ascii="Times New Roman" w:hAnsi="Times New Roman" w:cs="Times New Roman"/>
                <w:sz w:val="16"/>
              </w:rPr>
              <w:t>-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ченная</w:t>
            </w:r>
            <w:proofErr w:type="spellEnd"/>
            <w:r w:rsidRPr="00A01E9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Меры, 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принятые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 xml:space="preserve"> к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погашению,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и величина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погашения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текущем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периоде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Дебиторская задолженность, всего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7 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том числе: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895926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По дебиторам (пени, штрафы за неисполнение контрактов)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8 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895926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</w:t>
            </w:r>
            <w:r w:rsidR="00B33B59" w:rsidRPr="00A01E9C">
              <w:rPr>
                <w:rFonts w:ascii="Times New Roman" w:hAnsi="Times New Roman" w:cs="Times New Roman"/>
                <w:sz w:val="16"/>
              </w:rPr>
              <w:t>о дебиторам</w:t>
            </w:r>
            <w:r w:rsidRPr="00A01E9C">
              <w:rPr>
                <w:rFonts w:ascii="Times New Roman" w:hAnsi="Times New Roman" w:cs="Times New Roman"/>
                <w:sz w:val="16"/>
              </w:rPr>
              <w:t xml:space="preserve"> (возмещение ущерба)</w:t>
            </w:r>
            <w:r w:rsidR="00B33B59" w:rsidRPr="00A01E9C">
              <w:rPr>
                <w:rFonts w:ascii="Times New Roman" w:hAnsi="Times New Roman" w:cs="Times New Roman"/>
                <w:sz w:val="16"/>
              </w:rPr>
              <w:t xml:space="preserve">             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9 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прочая задолженность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10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9356" w:type="dxa"/>
            <w:gridSpan w:val="7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                2.3. Кредиторская задолженность                           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Наименование поставщика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Код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строки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Величина</w:t>
            </w: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Дам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возник-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новения</w:t>
            </w:r>
            <w:proofErr w:type="spellEnd"/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За что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возникла</w:t>
            </w: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Просро</w:t>
            </w:r>
            <w:proofErr w:type="spellEnd"/>
            <w:r w:rsidRPr="00A01E9C">
              <w:rPr>
                <w:rFonts w:ascii="Times New Roman" w:hAnsi="Times New Roman" w:cs="Times New Roman"/>
                <w:sz w:val="16"/>
              </w:rPr>
              <w:t>-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01E9C">
              <w:rPr>
                <w:rFonts w:ascii="Times New Roman" w:hAnsi="Times New Roman" w:cs="Times New Roman"/>
                <w:sz w:val="16"/>
              </w:rPr>
              <w:t>ченная</w:t>
            </w:r>
            <w:proofErr w:type="spellEnd"/>
            <w:r w:rsidRPr="00A01E9C"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Меры,  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принятые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 xml:space="preserve"> к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погашению,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и величина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погашения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текущем 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периоде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 xml:space="preserve">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Кредиторская задолженность, всего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11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в том числе: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по коммунальным платежам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12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895926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по основным кредитора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м(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>с ра</w:t>
            </w:r>
            <w:r w:rsidR="00D54284">
              <w:rPr>
                <w:rFonts w:ascii="Times New Roman" w:hAnsi="Times New Roman" w:cs="Times New Roman"/>
                <w:sz w:val="16"/>
              </w:rPr>
              <w:t>с</w:t>
            </w:r>
            <w:r w:rsidRPr="00A01E9C">
              <w:rPr>
                <w:rFonts w:ascii="Times New Roman" w:hAnsi="Times New Roman" w:cs="Times New Roman"/>
                <w:sz w:val="16"/>
              </w:rPr>
              <w:t>шифровкой)</w:t>
            </w:r>
            <w:r w:rsidR="00B33B59" w:rsidRPr="00A01E9C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13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прочая задолженность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14  </w:t>
            </w:r>
          </w:p>
        </w:tc>
        <w:tc>
          <w:tcPr>
            <w:tcW w:w="9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9356" w:type="dxa"/>
            <w:gridSpan w:val="7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                     2.4. Основные средства                                 </w:t>
            </w:r>
          </w:p>
        </w:tc>
      </w:tr>
      <w:tr w:rsidR="00B33B59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Наименование показателя</w:t>
            </w:r>
          </w:p>
        </w:tc>
        <w:tc>
          <w:tcPr>
            <w:tcW w:w="768" w:type="dxa"/>
            <w:tcBorders>
              <w:top w:val="nil"/>
            </w:tcBorders>
          </w:tcPr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Код</w:t>
            </w:r>
          </w:p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строки</w:t>
            </w:r>
          </w:p>
        </w:tc>
        <w:tc>
          <w:tcPr>
            <w:tcW w:w="3168" w:type="dxa"/>
            <w:gridSpan w:val="3"/>
            <w:tcBorders>
              <w:top w:val="nil"/>
            </w:tcBorders>
          </w:tcPr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На начало отчетного года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На конец 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отчетного</w:t>
            </w:r>
            <w:proofErr w:type="gramEnd"/>
          </w:p>
          <w:p w:rsidR="00B33B59" w:rsidRPr="00A01E9C" w:rsidRDefault="00B33B59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года</w:t>
            </w:r>
          </w:p>
        </w:tc>
      </w:tr>
      <w:tr w:rsidR="00B33B59" w:rsidRPr="00A01E9C" w:rsidTr="00FF7FE4">
        <w:trPr>
          <w:trHeight w:val="160"/>
        </w:trPr>
        <w:tc>
          <w:tcPr>
            <w:tcW w:w="3648" w:type="dxa"/>
            <w:tcBorders>
              <w:top w:val="nil"/>
              <w:bottom w:val="single" w:sz="4" w:space="0" w:color="auto"/>
            </w:tcBorders>
          </w:tcPr>
          <w:p w:rsidR="00B33B59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Стоимость основных средств          </w:t>
            </w:r>
          </w:p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15  </w:t>
            </w:r>
          </w:p>
        </w:tc>
        <w:tc>
          <w:tcPr>
            <w:tcW w:w="3168" w:type="dxa"/>
            <w:gridSpan w:val="3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FE4" w:rsidRPr="00A01E9C" w:rsidTr="00FF7FE4">
        <w:trPr>
          <w:trHeight w:val="16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lastRenderedPageBreak/>
              <w:t>Наименование показателя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Код</w:t>
            </w:r>
          </w:p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строки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На начало отчетного года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На конец 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отчетного</w:t>
            </w:r>
            <w:proofErr w:type="gramEnd"/>
          </w:p>
          <w:p w:rsidR="00FF7FE4" w:rsidRPr="00A01E9C" w:rsidRDefault="00FF7FE4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года</w:t>
            </w:r>
          </w:p>
        </w:tc>
      </w:tr>
      <w:tr w:rsidR="00FF7FE4" w:rsidRPr="00A01E9C" w:rsidTr="00FF7FE4">
        <w:trPr>
          <w:trHeight w:val="160"/>
        </w:trPr>
        <w:tc>
          <w:tcPr>
            <w:tcW w:w="3648" w:type="dxa"/>
            <w:tcBorders>
              <w:top w:val="single" w:sz="4" w:space="0" w:color="auto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Износ основных средств              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16  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x            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FE4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Коэффициент износа основных средств </w:t>
            </w:r>
          </w:p>
        </w:tc>
        <w:tc>
          <w:tcPr>
            <w:tcW w:w="76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17  </w:t>
            </w:r>
          </w:p>
        </w:tc>
        <w:tc>
          <w:tcPr>
            <w:tcW w:w="3168" w:type="dxa"/>
            <w:gridSpan w:val="3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x            </w:t>
            </w: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FE4" w:rsidRPr="00A01E9C" w:rsidTr="00A01E9C">
        <w:trPr>
          <w:trHeight w:val="160"/>
        </w:trPr>
        <w:tc>
          <w:tcPr>
            <w:tcW w:w="9356" w:type="dxa"/>
            <w:gridSpan w:val="7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outlineLvl w:val="3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                 2.5. Численность работников и заработная плата                     </w:t>
            </w:r>
          </w:p>
        </w:tc>
      </w:tr>
      <w:tr w:rsidR="00FF7FE4" w:rsidRPr="00A01E9C" w:rsidTr="00A01E9C">
        <w:trPr>
          <w:trHeight w:val="160"/>
        </w:trPr>
        <w:tc>
          <w:tcPr>
            <w:tcW w:w="3648" w:type="dxa"/>
            <w:vMerge w:val="restart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Наименование показателя             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Код  </w:t>
            </w: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строки</w:t>
            </w:r>
          </w:p>
        </w:tc>
        <w:tc>
          <w:tcPr>
            <w:tcW w:w="3168" w:type="dxa"/>
            <w:gridSpan w:val="3"/>
            <w:tcBorders>
              <w:top w:val="nil"/>
            </w:tcBorders>
          </w:tcPr>
          <w:p w:rsidR="00FF7FE4" w:rsidRPr="00A01E9C" w:rsidRDefault="00FF7FE4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За отчетный год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</w:tcBorders>
          </w:tcPr>
          <w:p w:rsidR="00FF7FE4" w:rsidRPr="00A01E9C" w:rsidRDefault="00FF7FE4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Факт </w:t>
            </w:r>
            <w:proofErr w:type="gramStart"/>
            <w:r w:rsidRPr="00A01E9C">
              <w:rPr>
                <w:rFonts w:ascii="Times New Roman" w:hAnsi="Times New Roman" w:cs="Times New Roman"/>
                <w:sz w:val="16"/>
              </w:rPr>
              <w:t>за</w:t>
            </w:r>
            <w:proofErr w:type="gramEnd"/>
            <w:r w:rsidRPr="00A01E9C">
              <w:rPr>
                <w:rFonts w:ascii="Times New Roman" w:hAnsi="Times New Roman" w:cs="Times New Roman"/>
                <w:sz w:val="16"/>
              </w:rPr>
              <w:t xml:space="preserve"> предыдущий</w:t>
            </w:r>
          </w:p>
          <w:p w:rsidR="00FF7FE4" w:rsidRPr="00A01E9C" w:rsidRDefault="00FF7FE4" w:rsidP="00FF7F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год</w:t>
            </w:r>
          </w:p>
        </w:tc>
      </w:tr>
      <w:tr w:rsidR="00FF7FE4" w:rsidRPr="00A01E9C" w:rsidTr="00A01E9C">
        <w:tc>
          <w:tcPr>
            <w:tcW w:w="3648" w:type="dxa"/>
            <w:vMerge/>
            <w:tcBorders>
              <w:top w:val="nil"/>
            </w:tcBorders>
          </w:tcPr>
          <w:p w:rsidR="00FF7FE4" w:rsidRPr="00A01E9C" w:rsidRDefault="00FF7FE4" w:rsidP="00CD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FF7FE4" w:rsidRPr="00A01E9C" w:rsidRDefault="00FF7FE4" w:rsidP="00CD5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план    </w:t>
            </w:r>
          </w:p>
        </w:tc>
        <w:tc>
          <w:tcPr>
            <w:tcW w:w="1344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  факт    </w:t>
            </w:r>
          </w:p>
        </w:tc>
        <w:tc>
          <w:tcPr>
            <w:tcW w:w="1772" w:type="dxa"/>
            <w:gridSpan w:val="2"/>
            <w:vMerge/>
            <w:tcBorders>
              <w:top w:val="nil"/>
            </w:tcBorders>
          </w:tcPr>
          <w:p w:rsidR="00FF7FE4" w:rsidRPr="00A01E9C" w:rsidRDefault="00FF7FE4" w:rsidP="00CD5F5E">
            <w:pPr>
              <w:rPr>
                <w:rFonts w:ascii="Times New Roman" w:hAnsi="Times New Roman" w:cs="Times New Roman"/>
              </w:rPr>
            </w:pPr>
          </w:p>
        </w:tc>
      </w:tr>
      <w:tr w:rsidR="00FF7FE4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Среднесписочная численность         </w:t>
            </w: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работников  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18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FE4" w:rsidRPr="00A01E9C" w:rsidTr="00A01E9C">
        <w:trPr>
          <w:trHeight w:val="160"/>
        </w:trPr>
        <w:tc>
          <w:tcPr>
            <w:tcW w:w="364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>Среднемесячная   заработная    плата</w:t>
            </w:r>
          </w:p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работников                          </w:t>
            </w:r>
          </w:p>
        </w:tc>
        <w:tc>
          <w:tcPr>
            <w:tcW w:w="768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6"/>
              </w:rPr>
              <w:t xml:space="preserve">  19  </w:t>
            </w:r>
          </w:p>
        </w:tc>
        <w:tc>
          <w:tcPr>
            <w:tcW w:w="1824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gridSpan w:val="2"/>
            <w:tcBorders>
              <w:top w:val="nil"/>
            </w:tcBorders>
          </w:tcPr>
          <w:p w:rsidR="00FF7FE4" w:rsidRPr="00A01E9C" w:rsidRDefault="00FF7FE4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Раздел 3. Сведения о недвижимом и движимом имуществе</w:t>
      </w:r>
    </w:p>
    <w:p w:rsidR="00B33B59" w:rsidRPr="00A01E9C" w:rsidRDefault="00B33B59" w:rsidP="00B33B5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01E9C">
        <w:rPr>
          <w:rFonts w:ascii="Times New Roman" w:hAnsi="Times New Roman" w:cs="Times New Roman"/>
        </w:rPr>
        <w:t>учреждения, не используемом в осуществлении</w:t>
      </w:r>
      <w:proofErr w:type="gramEnd"/>
    </w:p>
    <w:p w:rsidR="00B33B59" w:rsidRPr="00A01E9C" w:rsidRDefault="00B33B59" w:rsidP="00B33B59">
      <w:pPr>
        <w:pStyle w:val="ConsPlusNormal"/>
        <w:jc w:val="center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основной деятельности</w:t>
      </w:r>
    </w:p>
    <w:p w:rsidR="00B33B59" w:rsidRPr="00A01E9C" w:rsidRDefault="00B33B59" w:rsidP="00A01E9C">
      <w:pPr>
        <w:pStyle w:val="ConsPlusNormal"/>
        <w:jc w:val="right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360"/>
        <w:gridCol w:w="1008"/>
        <w:gridCol w:w="1008"/>
        <w:gridCol w:w="1092"/>
        <w:gridCol w:w="1092"/>
        <w:gridCol w:w="1796"/>
      </w:tblGrid>
      <w:tr w:rsidR="00B33B59" w:rsidRPr="00A01E9C" w:rsidTr="00A01E9C">
        <w:trPr>
          <w:trHeight w:val="160"/>
        </w:trPr>
        <w:tc>
          <w:tcPr>
            <w:tcW w:w="3360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Наименование показателя</w:t>
            </w:r>
          </w:p>
        </w:tc>
        <w:tc>
          <w:tcPr>
            <w:tcW w:w="1008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Балансовая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стоимость</w:t>
            </w:r>
          </w:p>
        </w:tc>
        <w:tc>
          <w:tcPr>
            <w:tcW w:w="1008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Полученные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доходы</w:t>
            </w:r>
          </w:p>
        </w:tc>
        <w:tc>
          <w:tcPr>
            <w:tcW w:w="1092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Перечислено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доходов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</w:t>
            </w:r>
            <w:proofErr w:type="gramEnd"/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бюджет</w:t>
            </w:r>
          </w:p>
        </w:tc>
        <w:tc>
          <w:tcPr>
            <w:tcW w:w="1092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Коэффициент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износа</w:t>
            </w:r>
          </w:p>
        </w:tc>
        <w:tc>
          <w:tcPr>
            <w:tcW w:w="1796" w:type="dxa"/>
          </w:tcPr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Предложения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руководителя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по дальнейшему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использованию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недвижимого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(движимого)</w:t>
            </w:r>
          </w:p>
          <w:p w:rsidR="00B33B59" w:rsidRPr="00A01E9C" w:rsidRDefault="00B33B59" w:rsidP="00CC5B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имущества</w:t>
            </w: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Недвижимое      имущество,     сданное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в аренду, всего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адрес   места   нахождения,   площадь,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характеристика):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Недвижимое   имущество,   используемое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в  целях   получения   дохода,  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кроме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сданного в аренду, всего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адрес   места   нахождения,   площадь,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характеристика, способ использования):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Неиспользуемое  недвижимое  имущество,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всего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адрес   места   нахождения,   площадь,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характеристика):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Проданное недвижимое имущество, всего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адрес   места   нахождения,   площадь,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характеристика):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Движимое    имущество,    используемое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в целях получения дохода, всего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характеристика, способ использования):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Неиспользуемое   движимое   имущество,</w:t>
            </w:r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всего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B59" w:rsidRPr="00A01E9C" w:rsidTr="00CC5B48">
        <w:trPr>
          <w:trHeight w:val="160"/>
        </w:trPr>
        <w:tc>
          <w:tcPr>
            <w:tcW w:w="3360" w:type="dxa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B33B59" w:rsidRPr="00A01E9C" w:rsidRDefault="00B33B59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характеристика):                     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33B59" w:rsidRPr="00A01E9C" w:rsidRDefault="00A01E9C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</w:tcPr>
          <w:p w:rsidR="00B33B59" w:rsidRPr="00A01E9C" w:rsidRDefault="00B33B59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B48" w:rsidRPr="00A01E9C" w:rsidTr="00CC5B48">
        <w:trPr>
          <w:trHeight w:val="1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lastRenderedPageBreak/>
              <w:t>Наименование 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Балансовая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стоимость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Полученные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доходы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Перечислено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доходов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</w:t>
            </w:r>
            <w:proofErr w:type="gramEnd"/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бюджет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Коэффициент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износа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Предложения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руководителя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по дальнейшему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использованию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недвижимого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(движимого)</w:t>
            </w:r>
          </w:p>
          <w:p w:rsidR="00CC5B48" w:rsidRPr="00A01E9C" w:rsidRDefault="00CC5B48" w:rsidP="009D49C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>имущества</w:t>
            </w:r>
          </w:p>
        </w:tc>
      </w:tr>
      <w:tr w:rsidR="00CC5B48" w:rsidRPr="00A01E9C" w:rsidTr="00CC5B48">
        <w:trPr>
          <w:trHeight w:val="160"/>
        </w:trPr>
        <w:tc>
          <w:tcPr>
            <w:tcW w:w="3360" w:type="dxa"/>
            <w:tcBorders>
              <w:top w:val="single" w:sz="4" w:space="0" w:color="auto"/>
            </w:tcBorders>
          </w:tcPr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B48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Проданное движимое имущество, всего   </w:t>
            </w: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B48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в том числе по объектам (наименование,</w:t>
            </w:r>
            <w:proofErr w:type="gramEnd"/>
          </w:p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характеристика):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B48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...    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B48" w:rsidRPr="00A01E9C" w:rsidTr="00A01E9C">
        <w:trPr>
          <w:trHeight w:val="160"/>
        </w:trPr>
        <w:tc>
          <w:tcPr>
            <w:tcW w:w="3360" w:type="dxa"/>
            <w:tcBorders>
              <w:top w:val="nil"/>
            </w:tcBorders>
          </w:tcPr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Доля  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неиспользуемых</w:t>
            </w:r>
            <w:proofErr w:type="gramEnd"/>
            <w:r w:rsidRPr="00A01E9C">
              <w:rPr>
                <w:rFonts w:ascii="Times New Roman" w:hAnsi="Times New Roman" w:cs="Times New Roman"/>
                <w:sz w:val="14"/>
              </w:rPr>
              <w:t xml:space="preserve">    в    основной</w:t>
            </w:r>
          </w:p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деятельности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недвижимого</w:t>
            </w:r>
            <w:proofErr w:type="gramEnd"/>
            <w:r w:rsidRPr="00A01E9C">
              <w:rPr>
                <w:rFonts w:ascii="Times New Roman" w:hAnsi="Times New Roman" w:cs="Times New Roman"/>
                <w:sz w:val="14"/>
              </w:rPr>
              <w:t xml:space="preserve">  и  движимого</w:t>
            </w:r>
          </w:p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имущества  в  общей   сумме   </w:t>
            </w:r>
            <w:proofErr w:type="gramStart"/>
            <w:r w:rsidRPr="00A01E9C">
              <w:rPr>
                <w:rFonts w:ascii="Times New Roman" w:hAnsi="Times New Roman" w:cs="Times New Roman"/>
                <w:sz w:val="14"/>
              </w:rPr>
              <w:t>основных</w:t>
            </w:r>
            <w:proofErr w:type="gramEnd"/>
          </w:p>
          <w:p w:rsidR="00CC5B48" w:rsidRPr="00A01E9C" w:rsidRDefault="00CC5B48" w:rsidP="00CD5F5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  <w:sz w:val="14"/>
              </w:rPr>
              <w:t xml:space="preserve">средств                               </w:t>
            </w: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01E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nil"/>
            </w:tcBorders>
          </w:tcPr>
          <w:p w:rsidR="00CC5B48" w:rsidRPr="00A01E9C" w:rsidRDefault="00CC5B48" w:rsidP="00A01E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3B59" w:rsidRPr="00A01E9C" w:rsidRDefault="00B33B59" w:rsidP="00B33B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B59" w:rsidRPr="00A01E9C" w:rsidRDefault="00B33B59" w:rsidP="00B33B59">
      <w:pPr>
        <w:pStyle w:val="ConsPlusNonformat"/>
        <w:jc w:val="both"/>
        <w:rPr>
          <w:rFonts w:ascii="Times New Roman" w:hAnsi="Times New Roman" w:cs="Times New Roman"/>
        </w:rPr>
      </w:pPr>
      <w:r w:rsidRPr="00A01E9C">
        <w:rPr>
          <w:rFonts w:ascii="Times New Roman" w:hAnsi="Times New Roman" w:cs="Times New Roman"/>
          <w:sz w:val="14"/>
        </w:rPr>
        <w:t>Руководитель учреждения ___________________________________________</w:t>
      </w:r>
    </w:p>
    <w:p w:rsidR="002E1E1B" w:rsidRDefault="00B33B59" w:rsidP="00D54284">
      <w:pPr>
        <w:pStyle w:val="ConsPlusNonformat"/>
        <w:jc w:val="both"/>
      </w:pPr>
      <w:r w:rsidRPr="00A01E9C">
        <w:rPr>
          <w:rFonts w:ascii="Times New Roman" w:hAnsi="Times New Roman" w:cs="Times New Roman"/>
          <w:sz w:val="14"/>
        </w:rPr>
        <w:t xml:space="preserve">                        (подпись)      </w:t>
      </w:r>
      <w:r w:rsidR="00D54284">
        <w:rPr>
          <w:rFonts w:ascii="Times New Roman" w:hAnsi="Times New Roman" w:cs="Times New Roman"/>
          <w:sz w:val="14"/>
        </w:rPr>
        <w:t xml:space="preserve">                </w:t>
      </w:r>
      <w:r w:rsidRPr="00A01E9C">
        <w:rPr>
          <w:rFonts w:ascii="Times New Roman" w:hAnsi="Times New Roman" w:cs="Times New Roman"/>
          <w:sz w:val="14"/>
        </w:rPr>
        <w:t>(фамилия, инициалы)</w:t>
      </w:r>
      <w:r w:rsidR="00D54284">
        <w:rPr>
          <w:rFonts w:ascii="Times New Roman" w:hAnsi="Times New Roman" w:cs="Times New Roman"/>
          <w:sz w:val="14"/>
        </w:rPr>
        <w:t xml:space="preserve">                                                                                                        </w:t>
      </w:r>
      <w:r w:rsidRPr="00A01E9C">
        <w:rPr>
          <w:rFonts w:ascii="Times New Roman" w:hAnsi="Times New Roman" w:cs="Times New Roman"/>
        </w:rPr>
        <w:t xml:space="preserve">"___" _______________ </w:t>
      </w:r>
      <w:proofErr w:type="gramStart"/>
      <w:r w:rsidRPr="00A01E9C">
        <w:rPr>
          <w:rFonts w:ascii="Times New Roman" w:hAnsi="Times New Roman" w:cs="Times New Roman"/>
        </w:rPr>
        <w:t>г</w:t>
      </w:r>
      <w:proofErr w:type="gramEnd"/>
      <w:r w:rsidRPr="00A01E9C">
        <w:rPr>
          <w:rFonts w:ascii="Times New Roman" w:hAnsi="Times New Roman" w:cs="Times New Roman"/>
        </w:rPr>
        <w:t>.</w:t>
      </w:r>
    </w:p>
    <w:sectPr w:rsidR="002E1E1B" w:rsidSect="00A243A0">
      <w:head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C7" w:rsidRDefault="00EE5CC7" w:rsidP="00EE5CC7">
      <w:pPr>
        <w:spacing w:after="0" w:line="240" w:lineRule="auto"/>
      </w:pPr>
      <w:r>
        <w:separator/>
      </w:r>
    </w:p>
  </w:endnote>
  <w:endnote w:type="continuationSeparator" w:id="0">
    <w:p w:rsidR="00EE5CC7" w:rsidRDefault="00EE5CC7" w:rsidP="00EE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C7" w:rsidRDefault="00EE5CC7" w:rsidP="00EE5CC7">
      <w:pPr>
        <w:spacing w:after="0" w:line="240" w:lineRule="auto"/>
      </w:pPr>
      <w:r>
        <w:separator/>
      </w:r>
    </w:p>
  </w:footnote>
  <w:footnote w:type="continuationSeparator" w:id="0">
    <w:p w:rsidR="00EE5CC7" w:rsidRDefault="00EE5CC7" w:rsidP="00EE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C7" w:rsidRPr="00797D9F" w:rsidRDefault="00797D9F">
    <w:pPr>
      <w:pStyle w:val="a6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  <w:p w:rsidR="00EE5CC7" w:rsidRDefault="00EE5C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878"/>
    <w:multiLevelType w:val="hybridMultilevel"/>
    <w:tmpl w:val="1E98F8C8"/>
    <w:lvl w:ilvl="0" w:tplc="DFE26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8D5C28"/>
    <w:multiLevelType w:val="multilevel"/>
    <w:tmpl w:val="03BA5F06"/>
    <w:lvl w:ilvl="0">
      <w:start w:val="1"/>
      <w:numFmt w:val="decimal"/>
      <w:lvlText w:val="%1."/>
      <w:lvlJc w:val="left"/>
      <w:pPr>
        <w:ind w:left="975" w:hanging="975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401" w:hanging="9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07"/>
    <w:rsid w:val="000006B9"/>
    <w:rsid w:val="000011AF"/>
    <w:rsid w:val="0003637A"/>
    <w:rsid w:val="000A0B21"/>
    <w:rsid w:val="000B2058"/>
    <w:rsid w:val="002326CF"/>
    <w:rsid w:val="0028113D"/>
    <w:rsid w:val="00294CC0"/>
    <w:rsid w:val="002E1E1B"/>
    <w:rsid w:val="003208F0"/>
    <w:rsid w:val="00363261"/>
    <w:rsid w:val="003F7E65"/>
    <w:rsid w:val="00472890"/>
    <w:rsid w:val="004D51C4"/>
    <w:rsid w:val="00572672"/>
    <w:rsid w:val="005F2BE5"/>
    <w:rsid w:val="00687446"/>
    <w:rsid w:val="006C2798"/>
    <w:rsid w:val="006E38A0"/>
    <w:rsid w:val="00731031"/>
    <w:rsid w:val="00754D07"/>
    <w:rsid w:val="007721DD"/>
    <w:rsid w:val="0079234B"/>
    <w:rsid w:val="00797D9F"/>
    <w:rsid w:val="007F21BF"/>
    <w:rsid w:val="00872565"/>
    <w:rsid w:val="008736CC"/>
    <w:rsid w:val="00895926"/>
    <w:rsid w:val="00906F0A"/>
    <w:rsid w:val="009158D1"/>
    <w:rsid w:val="00924F17"/>
    <w:rsid w:val="009853A7"/>
    <w:rsid w:val="00A01E9C"/>
    <w:rsid w:val="00A15959"/>
    <w:rsid w:val="00A2437B"/>
    <w:rsid w:val="00A243A0"/>
    <w:rsid w:val="00AE0344"/>
    <w:rsid w:val="00B132E9"/>
    <w:rsid w:val="00B24ED6"/>
    <w:rsid w:val="00B33B59"/>
    <w:rsid w:val="00B416D1"/>
    <w:rsid w:val="00B63AD7"/>
    <w:rsid w:val="00BE505E"/>
    <w:rsid w:val="00C32DA5"/>
    <w:rsid w:val="00C43091"/>
    <w:rsid w:val="00C93A15"/>
    <w:rsid w:val="00CC5B48"/>
    <w:rsid w:val="00D23433"/>
    <w:rsid w:val="00D54284"/>
    <w:rsid w:val="00D60BB2"/>
    <w:rsid w:val="00E441E3"/>
    <w:rsid w:val="00EE5CC7"/>
    <w:rsid w:val="00F007F0"/>
    <w:rsid w:val="00F24383"/>
    <w:rsid w:val="00FB76A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91"/>
    <w:pPr>
      <w:ind w:left="720"/>
      <w:contextualSpacing/>
    </w:pPr>
  </w:style>
  <w:style w:type="paragraph" w:customStyle="1" w:styleId="ConsPlusNonformat">
    <w:name w:val="ConsPlusNonformat"/>
    <w:rsid w:val="00B33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CC7"/>
  </w:style>
  <w:style w:type="paragraph" w:styleId="a8">
    <w:name w:val="footer"/>
    <w:basedOn w:val="a"/>
    <w:link w:val="a9"/>
    <w:uiPriority w:val="99"/>
    <w:unhideWhenUsed/>
    <w:rsid w:val="00E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CC7"/>
  </w:style>
  <w:style w:type="table" w:styleId="aa">
    <w:name w:val="Table Grid"/>
    <w:basedOn w:val="a1"/>
    <w:uiPriority w:val="59"/>
    <w:rsid w:val="0098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3091"/>
    <w:pPr>
      <w:ind w:left="720"/>
      <w:contextualSpacing/>
    </w:pPr>
  </w:style>
  <w:style w:type="paragraph" w:customStyle="1" w:styleId="ConsPlusNonformat">
    <w:name w:val="ConsPlusNonformat"/>
    <w:rsid w:val="00B33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5CC7"/>
  </w:style>
  <w:style w:type="paragraph" w:styleId="a8">
    <w:name w:val="footer"/>
    <w:basedOn w:val="a"/>
    <w:link w:val="a9"/>
    <w:uiPriority w:val="99"/>
    <w:unhideWhenUsed/>
    <w:rsid w:val="00EE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5CC7"/>
  </w:style>
  <w:style w:type="table" w:styleId="aa">
    <w:name w:val="Table Grid"/>
    <w:basedOn w:val="a1"/>
    <w:uiPriority w:val="59"/>
    <w:rsid w:val="0098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7EBE2E98D9AF678E214C48056F7FAA10C6A8h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F426DED222929BC94B0DCA4CDA653688308276CB56B7E43E0C825B4E327A94549765D2291227F6X6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Власова Ирина Мулевна</cp:lastModifiedBy>
  <cp:revision>4</cp:revision>
  <cp:lastPrinted>2017-10-30T05:37:00Z</cp:lastPrinted>
  <dcterms:created xsi:type="dcterms:W3CDTF">2017-10-30T05:48:00Z</dcterms:created>
  <dcterms:modified xsi:type="dcterms:W3CDTF">2017-10-30T13:01:00Z</dcterms:modified>
</cp:coreProperties>
</file>