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65E">
        <w:rPr>
          <w:rFonts w:ascii="Times New Roman" w:hAnsi="Times New Roman"/>
          <w:b/>
          <w:sz w:val="28"/>
          <w:szCs w:val="28"/>
        </w:rPr>
        <w:t xml:space="preserve">о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4F7F62">
        <w:rPr>
          <w:rFonts w:ascii="Times New Roman" w:hAnsi="Times New Roman"/>
          <w:b/>
          <w:sz w:val="28"/>
          <w:szCs w:val="28"/>
        </w:rPr>
        <w:t>первый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4F7F62">
        <w:rPr>
          <w:rFonts w:ascii="Times New Roman" w:hAnsi="Times New Roman"/>
          <w:b/>
          <w:sz w:val="28"/>
          <w:szCs w:val="28"/>
        </w:rPr>
        <w:t>2021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C27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Default="00C27714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6152CC" w:rsidRDefault="00F3694B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4F7F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квартал 2021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47BE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Железнодорожного </w:t>
      </w:r>
      <w:r w:rsidR="0032377D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внутригородского район</w:t>
      </w:r>
      <w:r w:rsidR="00426D6A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г.о. Самара </w:t>
      </w:r>
      <w:r w:rsidR="002643AC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зарегистрировано</w:t>
      </w:r>
      <w:r w:rsidR="005B03CB"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64FBC" w:rsidRPr="006152CC" w:rsidRDefault="00F64FBC" w:rsidP="00C4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4FBC" w:rsidRPr="006152CC" w:rsidRDefault="00F64FBC" w:rsidP="00C439F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 корреспонденции Железнодорожного внутригородского района –</w:t>
      </w:r>
      <w:r w:rsidR="00576D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26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1777</w:t>
      </w:r>
      <w:r w:rsidR="00216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52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шт., из них:</w:t>
      </w:r>
    </w:p>
    <w:p w:rsidR="00F64FBC" w:rsidRPr="006152CC" w:rsidRDefault="00F64FBC" w:rsidP="00C439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1932"/>
      </w:tblGrid>
      <w:tr w:rsidR="00F64FBC" w:rsidRPr="00AB76E7" w:rsidTr="003F0962">
        <w:tc>
          <w:tcPr>
            <w:tcW w:w="70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64FBC" w:rsidRPr="00AB76E7" w:rsidRDefault="00FF03DB" w:rsidP="00FF03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Поступило и</w:t>
            </w:r>
            <w:r w:rsidR="00F64FBC"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з:</w:t>
            </w:r>
          </w:p>
        </w:tc>
        <w:tc>
          <w:tcPr>
            <w:tcW w:w="1950" w:type="dxa"/>
          </w:tcPr>
          <w:p w:rsidR="00F64FBC" w:rsidRPr="00AB76E7" w:rsidRDefault="00F64FBC" w:rsidP="003F09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Самарской обл.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1F335E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F64FBC" w:rsidRPr="003F4E03" w:rsidRDefault="00F64FBC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г.о. Самара, Департаменты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B208D1" w:rsidP="00E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B208D1" w:rsidRPr="0063643F" w:rsidTr="003F0962">
        <w:tc>
          <w:tcPr>
            <w:tcW w:w="709" w:type="dxa"/>
          </w:tcPr>
          <w:p w:rsidR="00B208D1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B208D1" w:rsidRPr="003F4E03" w:rsidRDefault="00B208D1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Поручения поступившие из Администрации </w:t>
            </w:r>
            <w:r w:rsidR="0012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B208D1" w:rsidRDefault="00126626" w:rsidP="00E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Pr="00161528" w:rsidRDefault="004F7F62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3963" w:rsidRPr="0063643F" w:rsidTr="003F0962">
        <w:tc>
          <w:tcPr>
            <w:tcW w:w="709" w:type="dxa"/>
          </w:tcPr>
          <w:p w:rsidR="000F3963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0F3963" w:rsidRPr="003F4E03" w:rsidRDefault="000F3963" w:rsidP="00D359B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Повестки совещаний</w:t>
            </w:r>
          </w:p>
        </w:tc>
        <w:tc>
          <w:tcPr>
            <w:tcW w:w="1950" w:type="dxa"/>
            <w:shd w:val="clear" w:color="auto" w:fill="FFFFFF" w:themeFill="background1"/>
          </w:tcPr>
          <w:p w:rsidR="000F3963" w:rsidRDefault="004F7F62" w:rsidP="0035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Губернская Дума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4F7F62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г.о. Самара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00CE2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F64FBC" w:rsidRPr="003F4E03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00CE2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F64FBC" w:rsidRPr="003F4E03" w:rsidRDefault="00F64FBC" w:rsidP="003F791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r w:rsidR="003F7912"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рокуратуры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F00CE2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F64FBC" w:rsidRPr="003F4E03" w:rsidRDefault="00F64FBC" w:rsidP="0092255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предприятия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4F7F62" w:rsidP="003F0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F64FBC" w:rsidRPr="0063643F" w:rsidTr="003F0962">
        <w:tc>
          <w:tcPr>
            <w:tcW w:w="709" w:type="dxa"/>
          </w:tcPr>
          <w:p w:rsidR="00F64FBC" w:rsidRPr="003F4E03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F64FBC" w:rsidRPr="003F4E03" w:rsidRDefault="000F3963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органы</w:t>
            </w:r>
          </w:p>
        </w:tc>
        <w:tc>
          <w:tcPr>
            <w:tcW w:w="1950" w:type="dxa"/>
            <w:shd w:val="clear" w:color="auto" w:fill="FFFFFF" w:themeFill="background1"/>
          </w:tcPr>
          <w:p w:rsidR="00F64FBC" w:rsidRPr="003F4E03" w:rsidRDefault="004F7F62" w:rsidP="004F7F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208D1" w:rsidRPr="0063643F" w:rsidTr="003F0962">
        <w:tc>
          <w:tcPr>
            <w:tcW w:w="709" w:type="dxa"/>
          </w:tcPr>
          <w:p w:rsidR="00B208D1" w:rsidRDefault="00126626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B208D1" w:rsidRPr="00B208D1" w:rsidRDefault="00B208D1" w:rsidP="00B0130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1950" w:type="dxa"/>
            <w:shd w:val="clear" w:color="auto" w:fill="FFFFFF" w:themeFill="background1"/>
          </w:tcPr>
          <w:p w:rsidR="00B208D1" w:rsidRDefault="00B208D1" w:rsidP="004F7F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073A91" wp14:editId="6F5EB5CC">
            <wp:extent cx="5924550" cy="45434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6AE" w:rsidRPr="002C56AE" w:rsidRDefault="002C56AE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5548"/>
        <w:gridCol w:w="2839"/>
      </w:tblGrid>
      <w:tr w:rsidR="00F64FBC" w:rsidRPr="00F64FBC" w:rsidTr="00395C9A">
        <w:tc>
          <w:tcPr>
            <w:tcW w:w="84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8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входящей корреспонденции</w:t>
            </w:r>
          </w:p>
        </w:tc>
        <w:tc>
          <w:tcPr>
            <w:tcW w:w="2839" w:type="dxa"/>
          </w:tcPr>
          <w:p w:rsidR="00F64FBC" w:rsidRPr="00AB76E7" w:rsidRDefault="00F64FBC" w:rsidP="00F64F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B76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D518C5" w:rsidRDefault="00EC660F" w:rsidP="00D518C5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8" w:type="dxa"/>
          </w:tcPr>
          <w:p w:rsidR="00EC660F" w:rsidRPr="00D518C5" w:rsidRDefault="00EC660F" w:rsidP="00F64FBC">
            <w:pPr>
              <w:suppressAutoHyphens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8C5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EC660F" w:rsidP="00FF6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6D180D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архитектурного отдела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A2303C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8" w:type="dxa"/>
          </w:tcPr>
          <w:p w:rsidR="00EC660F" w:rsidRPr="003F4E03" w:rsidRDefault="00E22647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рынок и защита</w:t>
            </w:r>
            <w:r w:rsidR="00EC660F" w:rsidRPr="003F4E03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81221B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81221B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транспорт, общественная безопасность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C93340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81221B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социальная сфера (в т.ч. запросы по работе КДН)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81221B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экономика и бюджетный учет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4729BD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кадровая политика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4729BD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F4E03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4729BD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работа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вопросы (коммерческие предложения)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архив, делопроизводство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судебные материалы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C660F" w:rsidRPr="00F64FBC" w:rsidTr="00395C9A">
        <w:tc>
          <w:tcPr>
            <w:tcW w:w="849" w:type="dxa"/>
          </w:tcPr>
          <w:p w:rsidR="00EC660F" w:rsidRPr="00E43F57" w:rsidRDefault="00E43F57" w:rsidP="00E43F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8" w:type="dxa"/>
          </w:tcPr>
          <w:p w:rsidR="00EC660F" w:rsidRPr="003F4E03" w:rsidRDefault="00EC660F" w:rsidP="00223B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акты</w:t>
            </w:r>
          </w:p>
        </w:tc>
        <w:tc>
          <w:tcPr>
            <w:tcW w:w="2839" w:type="dxa"/>
            <w:shd w:val="clear" w:color="auto" w:fill="FFFFFF" w:themeFill="background1"/>
          </w:tcPr>
          <w:p w:rsidR="00EC660F" w:rsidRPr="00EC660F" w:rsidRDefault="00BC3DE6" w:rsidP="00E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F4D" w:rsidRDefault="00DD2F4D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D55AA" wp14:editId="680C386B">
            <wp:extent cx="6086475" cy="49339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5C9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Зарегистрировано и направлено исходящей корреспонденции </w:t>
      </w:r>
      <w:r w:rsidR="00145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– </w:t>
      </w:r>
      <w:r w:rsidR="00A21E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A732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1232</w:t>
      </w:r>
      <w:r w:rsidR="003B084E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8407B" w:rsidRPr="001B36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236"/>
        <w:gridCol w:w="2007"/>
      </w:tblGrid>
      <w:tr w:rsidR="008D3DC1" w:rsidRPr="00DF6EAB" w:rsidTr="00D702F1">
        <w:trPr>
          <w:trHeight w:val="567"/>
        </w:trPr>
        <w:tc>
          <w:tcPr>
            <w:tcW w:w="851" w:type="dxa"/>
          </w:tcPr>
          <w:p w:rsidR="008D3DC1" w:rsidRPr="00DF6EAB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vAlign w:val="center"/>
          </w:tcPr>
          <w:p w:rsidR="008D3DC1" w:rsidRPr="00A15521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Подготовлено и направлено отделом</w:t>
            </w:r>
            <w:r w:rsidR="00D518C5" w:rsidRPr="00A155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07" w:type="dxa"/>
            <w:vAlign w:val="center"/>
          </w:tcPr>
          <w:p w:rsidR="008D3DC1" w:rsidRPr="00DF6EAB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6E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подготовки прохождения и контроля документов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бюджетному учету и отчетности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вопросам социальной сферы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организационной работы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работе с общественными объединениями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ЖКХ и благоустройству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МС и кадров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гражданской защиты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услуг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общественной безопасности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ИКС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Административно-хозяйственный отдел 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>Отдел финансового планирования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A73280" w:rsidRPr="00DF6EAB" w:rsidTr="006F1067">
        <w:tc>
          <w:tcPr>
            <w:tcW w:w="851" w:type="dxa"/>
          </w:tcPr>
          <w:p w:rsidR="00A73280" w:rsidRPr="00A962F9" w:rsidRDefault="00A73280" w:rsidP="00D2250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73280" w:rsidRPr="00A73280" w:rsidRDefault="00A73280" w:rsidP="00A7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sz w:val="28"/>
                <w:szCs w:val="28"/>
              </w:rPr>
              <w:t xml:space="preserve"> Отдел муниципального контроля</w:t>
            </w:r>
          </w:p>
        </w:tc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280" w:rsidRPr="00A73280" w:rsidRDefault="00A732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</w:tbl>
    <w:p w:rsidR="00F3694B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62675" cy="6477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42BF7" w:rsidRDefault="00842BF7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C56AE" w:rsidRPr="002C56AE" w:rsidRDefault="002C56AE" w:rsidP="002C56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3)Распоряжения Администрации Железнодорожного внутригородского района городского округа Самара  -  189 шт., из них: </w:t>
      </w:r>
    </w:p>
    <w:p w:rsidR="002C56AE" w:rsidRPr="00906C05" w:rsidRDefault="002C56AE" w:rsidP="002C56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6811"/>
        <w:gridCol w:w="1943"/>
      </w:tblGrid>
      <w:tr w:rsidR="002C56AE" w:rsidRPr="004A1CE8" w:rsidTr="005671C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4A1CE8" w:rsidRDefault="002C56AE" w:rsidP="005671C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4A1CE8" w:rsidRDefault="002C56AE" w:rsidP="005671C3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AE" w:rsidRPr="004A1CE8" w:rsidRDefault="002C56AE" w:rsidP="0056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A1C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56AE" w:rsidRPr="00AD384B" w:rsidTr="005671C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C56AE" w:rsidRPr="00AD384B" w:rsidTr="005671C3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56AE" w:rsidRPr="00AD384B" w:rsidTr="005671C3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56AE" w:rsidRPr="00AD384B" w:rsidTr="005671C3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Делопроизводство и документооборот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56AE" w:rsidRPr="00AD384B" w:rsidTr="005671C3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контроль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2C56AE" w:rsidRPr="00AD384B" w:rsidTr="005671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контроль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C56AE" w:rsidRPr="00AD384B" w:rsidTr="005671C3">
        <w:trPr>
          <w:trHeight w:val="2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56AE" w:rsidRPr="00AD384B" w:rsidTr="005671C3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56AE" w:rsidRPr="00AD384B" w:rsidTr="005671C3">
        <w:trPr>
          <w:trHeight w:val="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56AE" w:rsidRPr="00AD384B" w:rsidTr="005671C3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56AE" w:rsidRPr="00AD384B" w:rsidTr="005671C3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C56AE" w:rsidRPr="00AD384B" w:rsidTr="005671C3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B00676" w:rsidRDefault="002C56AE" w:rsidP="005671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C56AE" w:rsidRPr="00AD384B" w:rsidTr="005671C3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AE" w:rsidRPr="00B00676" w:rsidRDefault="002C56AE" w:rsidP="005671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6AE" w:rsidRPr="00B00676" w:rsidRDefault="002C56AE" w:rsidP="00567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6AE" w:rsidRPr="00B00676" w:rsidRDefault="002C56AE" w:rsidP="0056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67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EAFEA" wp14:editId="52AFA5EF">
            <wp:extent cx="6010275" cy="4610100"/>
            <wp:effectExtent l="38100" t="57150" r="47625" b="381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6AE" w:rsidRPr="002C56AE" w:rsidRDefault="002C56AE" w:rsidP="002C56AE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>– 61  шт., из них: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2C56AE" w:rsidRPr="009561B3" w:rsidTr="005671C3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C56AE" w:rsidRPr="009561B3" w:rsidRDefault="002C56AE" w:rsidP="005671C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1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Тематика постановлений</w:t>
            </w:r>
          </w:p>
        </w:tc>
        <w:tc>
          <w:tcPr>
            <w:tcW w:w="3402" w:type="dxa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1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помещений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Перепланировка помещений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адреса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слушания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3402" w:type="dxa"/>
            <w:shd w:val="clear" w:color="auto" w:fill="auto"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9561B3" w:rsidTr="002C56AE">
        <w:trPr>
          <w:trHeight w:val="300"/>
        </w:trPr>
        <w:tc>
          <w:tcPr>
            <w:tcW w:w="993" w:type="dxa"/>
          </w:tcPr>
          <w:p w:rsidR="002C56AE" w:rsidRPr="009561B3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shd w:val="clear" w:color="auto" w:fill="auto"/>
            <w:hideMark/>
          </w:tcPr>
          <w:p w:rsidR="002C56AE" w:rsidRPr="009561B3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2C56AE" w:rsidRDefault="002C56AE" w:rsidP="002C56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6AE" w:rsidRPr="00235586" w:rsidRDefault="002C56AE" w:rsidP="002C5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235586">
        <w:rPr>
          <w:rFonts w:ascii="Times New Roman" w:hAnsi="Times New Roman" w:cs="Times New Roman"/>
          <w:sz w:val="28"/>
          <w:szCs w:val="28"/>
        </w:rPr>
        <w:t>постановлений являются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586">
        <w:rPr>
          <w:rFonts w:ascii="Times New Roman" w:hAnsi="Times New Roman" w:cs="Times New Roman"/>
          <w:sz w:val="28"/>
          <w:szCs w:val="28"/>
        </w:rPr>
        <w:t xml:space="preserve">  опубликованы в «Самарской газете» и размещены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6AE" w:rsidRDefault="002C56AE" w:rsidP="002C56AE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7D9A51" wp14:editId="6895DCC1">
            <wp:extent cx="5939790" cy="4433928"/>
            <wp:effectExtent l="0" t="0" r="381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6AE" w:rsidRDefault="002C56AE" w:rsidP="002C56AE"/>
    <w:p w:rsidR="004372B3" w:rsidRDefault="004372B3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56AE" w:rsidRDefault="002C56AE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56AE" w:rsidRPr="003375D4" w:rsidRDefault="002C56AE" w:rsidP="002C56AE">
      <w:pPr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3375D4">
        <w:rPr>
          <w:rFonts w:ascii="Times New Roman" w:hAnsi="Times New Roman" w:cs="Times New Roman"/>
          <w:b/>
          <w:i/>
          <w:sz w:val="27"/>
          <w:szCs w:val="27"/>
          <w:u w:val="single"/>
        </w:rPr>
        <w:t>Информация по корреспонденции поступившей из органов прокуратуры</w:t>
      </w:r>
    </w:p>
    <w:p w:rsidR="002C56AE" w:rsidRPr="003375D4" w:rsidRDefault="002C56AE" w:rsidP="002C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75D4">
        <w:rPr>
          <w:rFonts w:ascii="Times New Roman" w:hAnsi="Times New Roman" w:cs="Times New Roman"/>
          <w:sz w:val="27"/>
          <w:szCs w:val="27"/>
        </w:rPr>
        <w:t>За 1 квартал 2021 года  в адрес Администрации Железнодорожного внутригородского района  городского округа Самара из органов прокуратуры поступило 36 обращений.</w:t>
      </w:r>
    </w:p>
    <w:p w:rsidR="002C56AE" w:rsidRPr="003375D4" w:rsidRDefault="002C56AE" w:rsidP="002C56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B7B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DF8D91" wp14:editId="3D46B90F">
            <wp:simplePos x="0" y="0"/>
            <wp:positionH relativeFrom="column">
              <wp:posOffset>81915</wp:posOffset>
            </wp:positionH>
            <wp:positionV relativeFrom="paragraph">
              <wp:posOffset>3373755</wp:posOffset>
            </wp:positionV>
            <wp:extent cx="5905500" cy="4438650"/>
            <wp:effectExtent l="3810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5D4">
        <w:rPr>
          <w:rFonts w:ascii="Times New Roman" w:hAnsi="Times New Roman" w:cs="Times New Roman"/>
          <w:sz w:val="27"/>
          <w:szCs w:val="27"/>
        </w:rPr>
        <w:t>Из них  обращения: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7654"/>
        <w:gridCol w:w="851"/>
      </w:tblGrid>
      <w:tr w:rsidR="002C56AE" w:rsidRPr="003375D4" w:rsidTr="005671C3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6AE" w:rsidRPr="006C70A2" w:rsidRDefault="002C56AE" w:rsidP="005671C3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spacing w:after="0" w:line="240" w:lineRule="auto"/>
              <w:ind w:right="-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г. Самары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3375D4" w:rsidTr="005671C3">
        <w:trPr>
          <w:trHeight w:val="4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6AE" w:rsidRPr="006C70A2" w:rsidRDefault="002C56AE" w:rsidP="005671C3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ind w:right="-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Железнодорожного района г. Самара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ind w:righ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C56AE" w:rsidRPr="003375D4" w:rsidTr="005671C3">
        <w:trPr>
          <w:trHeight w:val="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6AE" w:rsidRPr="006C70A2" w:rsidRDefault="002C56AE" w:rsidP="005671C3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ind w:right="-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межрайонная природоохранная прокуратура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ind w:right="-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3375D4" w:rsidTr="005671C3">
        <w:trPr>
          <w:trHeight w:val="80"/>
        </w:trPr>
        <w:tc>
          <w:tcPr>
            <w:tcW w:w="866" w:type="dxa"/>
            <w:shd w:val="clear" w:color="auto" w:fill="auto"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56AE" w:rsidRPr="003375D4" w:rsidRDefault="002C56AE" w:rsidP="00567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AE" w:rsidRPr="003375D4" w:rsidTr="005671C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3375D4" w:rsidRDefault="002C56AE" w:rsidP="005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56AE" w:rsidRPr="003375D4" w:rsidTr="005671C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3375D4" w:rsidRDefault="002C56AE" w:rsidP="005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56AE" w:rsidRPr="003375D4" w:rsidTr="005671C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3375D4" w:rsidRDefault="002C56AE" w:rsidP="005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sz w:val="24"/>
                <w:szCs w:val="24"/>
              </w:rPr>
              <w:t>Предостережение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3375D4" w:rsidTr="005671C3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C56AE" w:rsidRPr="003375D4" w:rsidTr="005671C3">
        <w:trPr>
          <w:trHeight w:val="3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письма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3375D4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56AE" w:rsidRPr="00E01684" w:rsidRDefault="002C56AE" w:rsidP="002C56A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Тематика обращений органов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0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прокуратуры  </w:t>
      </w:r>
    </w:p>
    <w:p w:rsidR="002C56AE" w:rsidRPr="00C12770" w:rsidRDefault="002C56AE" w:rsidP="002C56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54FB9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866"/>
        <w:gridCol w:w="7116"/>
        <w:gridCol w:w="993"/>
      </w:tblGrid>
      <w:tr w:rsidR="002C56AE" w:rsidRPr="008F1A8D" w:rsidTr="005671C3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56AE" w:rsidRPr="008F1A8D" w:rsidTr="005671C3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8F1A8D" w:rsidTr="005671C3">
        <w:trPr>
          <w:trHeight w:val="4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8F1A8D" w:rsidTr="005671C3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Безопасность, режим и защита гостайны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8F1A8D" w:rsidTr="005671C3">
        <w:trPr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КДНиЗП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2C56AE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развитие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56AE" w:rsidRPr="008F1A8D" w:rsidTr="005671C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2C56AE" w:rsidP="007F78D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6AE" w:rsidRPr="008F1A8D" w:rsidRDefault="007F78DC" w:rsidP="00567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6AE" w:rsidRPr="008F1A8D" w:rsidRDefault="002C56AE" w:rsidP="005671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2C56AE" w:rsidRDefault="002C56AE" w:rsidP="002C56AE">
      <w:pPr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6AE" w:rsidRDefault="002C56AE" w:rsidP="002C56AE"/>
    <w:p w:rsidR="002C56AE" w:rsidRDefault="002C56AE" w:rsidP="002C56AE"/>
    <w:p w:rsidR="002C56AE" w:rsidRDefault="002C56AE" w:rsidP="002C56AE"/>
    <w:p w:rsidR="002C56AE" w:rsidRDefault="002C56AE" w:rsidP="002C56AE"/>
    <w:p w:rsidR="002C56AE" w:rsidRDefault="002C56AE" w:rsidP="002C56AE">
      <w:r w:rsidRPr="007F78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AE869" wp14:editId="62B2C28F">
            <wp:extent cx="5943600" cy="7839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56AE" w:rsidRDefault="002C56AE" w:rsidP="00D2250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C56AE" w:rsidSect="00D81FED">
      <w:head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42">
          <w:rPr>
            <w:noProof/>
          </w:rPr>
          <w:t>10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6626"/>
    <w:rsid w:val="00135280"/>
    <w:rsid w:val="00135AC9"/>
    <w:rsid w:val="0014073C"/>
    <w:rsid w:val="001459DC"/>
    <w:rsid w:val="00161528"/>
    <w:rsid w:val="00164D4C"/>
    <w:rsid w:val="00186D9A"/>
    <w:rsid w:val="001A6042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4F0"/>
    <w:rsid w:val="00230F19"/>
    <w:rsid w:val="00235586"/>
    <w:rsid w:val="00241283"/>
    <w:rsid w:val="00246D4A"/>
    <w:rsid w:val="00250735"/>
    <w:rsid w:val="0025463E"/>
    <w:rsid w:val="002631FE"/>
    <w:rsid w:val="002643AC"/>
    <w:rsid w:val="00271BA0"/>
    <w:rsid w:val="0027462E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8407B"/>
    <w:rsid w:val="00384E5A"/>
    <w:rsid w:val="0039302B"/>
    <w:rsid w:val="00394512"/>
    <w:rsid w:val="00395C9A"/>
    <w:rsid w:val="003A02BE"/>
    <w:rsid w:val="003B084E"/>
    <w:rsid w:val="003D295D"/>
    <w:rsid w:val="003E155D"/>
    <w:rsid w:val="003F0962"/>
    <w:rsid w:val="003F4E03"/>
    <w:rsid w:val="003F5124"/>
    <w:rsid w:val="003F7912"/>
    <w:rsid w:val="00426D6A"/>
    <w:rsid w:val="004372B3"/>
    <w:rsid w:val="00441B7A"/>
    <w:rsid w:val="0044481F"/>
    <w:rsid w:val="00453928"/>
    <w:rsid w:val="004672D5"/>
    <w:rsid w:val="00471B80"/>
    <w:rsid w:val="004729BD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321A2"/>
    <w:rsid w:val="00533FBC"/>
    <w:rsid w:val="005447BE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7881"/>
    <w:rsid w:val="005B03CB"/>
    <w:rsid w:val="005B0484"/>
    <w:rsid w:val="005B26E9"/>
    <w:rsid w:val="005B68F1"/>
    <w:rsid w:val="005D0DE2"/>
    <w:rsid w:val="005D539C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7BA2"/>
    <w:rsid w:val="006C0794"/>
    <w:rsid w:val="006C326A"/>
    <w:rsid w:val="006C70A2"/>
    <w:rsid w:val="006D180D"/>
    <w:rsid w:val="006D7989"/>
    <w:rsid w:val="006E35A2"/>
    <w:rsid w:val="006F4003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90DD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724A"/>
    <w:rsid w:val="00870500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F1418"/>
    <w:rsid w:val="008F1C3A"/>
    <w:rsid w:val="008F5774"/>
    <w:rsid w:val="00900C34"/>
    <w:rsid w:val="00930451"/>
    <w:rsid w:val="00931222"/>
    <w:rsid w:val="0093620B"/>
    <w:rsid w:val="00941C9A"/>
    <w:rsid w:val="0094396C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68E9"/>
    <w:rsid w:val="00A17D1F"/>
    <w:rsid w:val="00A21E38"/>
    <w:rsid w:val="00A2303C"/>
    <w:rsid w:val="00A40AEB"/>
    <w:rsid w:val="00A40EA5"/>
    <w:rsid w:val="00A55EC8"/>
    <w:rsid w:val="00A65EAB"/>
    <w:rsid w:val="00A73280"/>
    <w:rsid w:val="00A813A7"/>
    <w:rsid w:val="00A962F9"/>
    <w:rsid w:val="00AB5C52"/>
    <w:rsid w:val="00AB76E7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35FE9"/>
    <w:rsid w:val="00B530B5"/>
    <w:rsid w:val="00B64E62"/>
    <w:rsid w:val="00B737B4"/>
    <w:rsid w:val="00BB7586"/>
    <w:rsid w:val="00BC3DE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7178C"/>
    <w:rsid w:val="00C73162"/>
    <w:rsid w:val="00C7317F"/>
    <w:rsid w:val="00C763D3"/>
    <w:rsid w:val="00C81277"/>
    <w:rsid w:val="00C91A60"/>
    <w:rsid w:val="00C92216"/>
    <w:rsid w:val="00C93340"/>
    <w:rsid w:val="00CA1FAE"/>
    <w:rsid w:val="00CB0F06"/>
    <w:rsid w:val="00CC00FE"/>
    <w:rsid w:val="00CD0A60"/>
    <w:rsid w:val="00CD761D"/>
    <w:rsid w:val="00CE79B1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81FED"/>
    <w:rsid w:val="00DA1E33"/>
    <w:rsid w:val="00DA4289"/>
    <w:rsid w:val="00DA70C8"/>
    <w:rsid w:val="00DB2002"/>
    <w:rsid w:val="00DB279D"/>
    <w:rsid w:val="00DB39F9"/>
    <w:rsid w:val="00DB41AD"/>
    <w:rsid w:val="00DD00B5"/>
    <w:rsid w:val="00DD2F4D"/>
    <w:rsid w:val="00DD70A3"/>
    <w:rsid w:val="00DF1491"/>
    <w:rsid w:val="00DF6EAB"/>
    <w:rsid w:val="00DF7078"/>
    <w:rsid w:val="00E01684"/>
    <w:rsid w:val="00E22647"/>
    <w:rsid w:val="00E270F6"/>
    <w:rsid w:val="00E376DD"/>
    <w:rsid w:val="00E43F57"/>
    <w:rsid w:val="00E54FB9"/>
    <w:rsid w:val="00E76F93"/>
    <w:rsid w:val="00E77263"/>
    <w:rsid w:val="00E77802"/>
    <w:rsid w:val="00E81AAD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FBC"/>
    <w:rsid w:val="00F70D57"/>
    <w:rsid w:val="00F712E1"/>
    <w:rsid w:val="00F80C43"/>
    <w:rsid w:val="00F86357"/>
    <w:rsid w:val="00F940AF"/>
    <w:rsid w:val="00F94260"/>
    <w:rsid w:val="00FB0DAF"/>
    <w:rsid w:val="00FB0E9D"/>
    <w:rsid w:val="00FB6ADB"/>
    <w:rsid w:val="00FC152E"/>
    <w:rsid w:val="00FC72B0"/>
    <w:rsid w:val="00FD02E8"/>
    <w:rsid w:val="00FD4A53"/>
    <w:rsid w:val="00FE0600"/>
    <w:rsid w:val="00FE372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A2B3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поступивших запросов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2021 года</a:t>
            </a:r>
          </a:p>
        </c:rich>
      </c:tx>
      <c:layout/>
      <c:overlay val="0"/>
      <c:spPr>
        <a:solidFill>
          <a:schemeClr val="tx2">
            <a:lumMod val="40000"/>
            <a:lumOff val="6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795248078266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C56-4040-AC3C-B07670702BF9}"/>
                </c:ext>
              </c:extLst>
            </c:dLbl>
            <c:dLbl>
              <c:idx val="1"/>
              <c:layout>
                <c:manualLayout>
                  <c:x val="-1.2861736334405184E-2"/>
                  <c:y val="-3.633822501747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56-4040-AC3C-B07670702BF9}"/>
                </c:ext>
              </c:extLst>
            </c:dLbl>
            <c:dLbl>
              <c:idx val="2"/>
              <c:layout>
                <c:manualLayout>
                  <c:x val="6.4308681672025723E-3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C56-4040-AC3C-B07670702BF9}"/>
                </c:ext>
              </c:extLst>
            </c:dLbl>
            <c:dLbl>
              <c:idx val="3"/>
              <c:layout>
                <c:manualLayout>
                  <c:x val="-7.8598591843724714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C56-4040-AC3C-B07670702BF9}"/>
                </c:ext>
              </c:extLst>
            </c:dLbl>
            <c:dLbl>
              <c:idx val="4"/>
              <c:layout>
                <c:manualLayout>
                  <c:x val="4.2872454448017148E-3"/>
                  <c:y val="-4.1928721174004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C56-4040-AC3C-B07670702BF9}"/>
                </c:ext>
              </c:extLst>
            </c:dLbl>
            <c:dLbl>
              <c:idx val="5"/>
              <c:layout>
                <c:manualLayout>
                  <c:x val="-7.8598591843724714E-17"/>
                  <c:y val="-4.19287211740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C56-4040-AC3C-B07670702BF9}"/>
                </c:ext>
              </c:extLst>
            </c:dLbl>
            <c:dLbl>
              <c:idx val="6"/>
              <c:layout>
                <c:manualLayout>
                  <c:x val="-7.8598591843724714E-17"/>
                  <c:y val="-3.354297693920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56-4040-AC3C-B07670702BF9}"/>
                </c:ext>
              </c:extLst>
            </c:dLbl>
            <c:dLbl>
              <c:idx val="7"/>
              <c:layout>
                <c:manualLayout>
                  <c:x val="1.2861736334405145E-2"/>
                  <c:y val="-5.590496156533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C56-4040-AC3C-B07670702BF9}"/>
                </c:ext>
              </c:extLst>
            </c:dLbl>
            <c:dLbl>
              <c:idx val="8"/>
              <c:layout>
                <c:manualLayout>
                  <c:x val="0"/>
                  <c:y val="-2.7952480782669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C56-4040-AC3C-B07670702BF9}"/>
                </c:ext>
              </c:extLst>
            </c:dLbl>
            <c:dLbl>
              <c:idx val="9"/>
              <c:layout>
                <c:manualLayout>
                  <c:x val="-2.1436227224010149E-3"/>
                  <c:y val="-3.9133473095737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C56-4040-AC3C-B07670702BF9}"/>
                </c:ext>
              </c:extLst>
            </c:dLbl>
            <c:dLbl>
              <c:idx val="10"/>
              <c:layout>
                <c:manualLayout>
                  <c:x val="6.4308681672025723E-3"/>
                  <c:y val="-3.6338225017470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C56-4040-AC3C-B07670702BF9}"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C56-4040-AC3C-B07670702BF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Правительство Самарской обл.</c:v>
                </c:pt>
                <c:pt idx="1">
                  <c:v>Администрация г.о. Самара, Департаменты г.о. Самара</c:v>
                </c:pt>
                <c:pt idx="2">
                  <c:v>Поручения поступившие из Администрации г.о. Самара</c:v>
                </c:pt>
                <c:pt idx="3">
                  <c:v>Протоколы совещаний</c:v>
                </c:pt>
                <c:pt idx="4">
                  <c:v>Повестки совещаний</c:v>
                </c:pt>
                <c:pt idx="5">
                  <c:v>Самарская Губернская Дума</c:v>
                </c:pt>
                <c:pt idx="6">
                  <c:v>Дума г.о. Самара</c:v>
                </c:pt>
                <c:pt idx="7">
                  <c:v>Совет депутатов</c:v>
                </c:pt>
                <c:pt idx="8">
                  <c:v>Органы прокуратуры</c:v>
                </c:pt>
                <c:pt idx="9">
                  <c:v>Организации, предприятия</c:v>
                </c:pt>
                <c:pt idx="10">
                  <c:v>Судебные органы</c:v>
                </c:pt>
                <c:pt idx="11">
                  <c:v>Нормативные акты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46</c:v>
                </c:pt>
                <c:pt idx="1">
                  <c:v>447</c:v>
                </c:pt>
                <c:pt idx="2">
                  <c:v>388</c:v>
                </c:pt>
                <c:pt idx="3">
                  <c:v>34</c:v>
                </c:pt>
                <c:pt idx="4">
                  <c:v>13</c:v>
                </c:pt>
                <c:pt idx="5">
                  <c:v>9</c:v>
                </c:pt>
                <c:pt idx="6">
                  <c:v>8</c:v>
                </c:pt>
                <c:pt idx="7">
                  <c:v>3</c:v>
                </c:pt>
                <c:pt idx="8">
                  <c:v>36</c:v>
                </c:pt>
                <c:pt idx="9">
                  <c:v>601</c:v>
                </c:pt>
                <c:pt idx="10">
                  <c:v>190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502656"/>
        <c:axId val="128017152"/>
        <c:axId val="0"/>
      </c:bar3DChart>
      <c:catAx>
        <c:axId val="1145026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8017152"/>
        <c:crosses val="autoZero"/>
        <c:auto val="1"/>
        <c:lblAlgn val="ctr"/>
        <c:lblOffset val="100"/>
        <c:noMultiLvlLbl val="0"/>
      </c:catAx>
      <c:valAx>
        <c:axId val="1280171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450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поступивших запросов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 квартал 2021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9771479669142303"/>
          <c:y val="2.3003412605878616E-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4619919355506433E-3"/>
                  <c:y val="-0.255894757577209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110-4864-BA14-7A1E3CF5A15B}"/>
                </c:ext>
              </c:extLst>
            </c:dLbl>
            <c:dLbl>
              <c:idx val="1"/>
              <c:layout>
                <c:manualLayout>
                  <c:x val="2.1539561075991881E-3"/>
                  <c:y val="-0.11230502080776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110-4864-BA14-7A1E3CF5A15B}"/>
                </c:ext>
              </c:extLst>
            </c:dLbl>
            <c:dLbl>
              <c:idx val="2"/>
              <c:layout>
                <c:manualLayout>
                  <c:x val="1.3598182856250989E-2"/>
                  <c:y val="-0.112600451970530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62998921251341E-2"/>
                      <c:h val="3.675724250543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110-4864-BA14-7A1E3CF5A15B}"/>
                </c:ext>
              </c:extLst>
            </c:dLbl>
            <c:dLbl>
              <c:idx val="3"/>
              <c:layout>
                <c:manualLayout>
                  <c:x val="6.462035541195477E-3"/>
                  <c:y val="-4.45930880713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110-4864-BA14-7A1E3CF5A15B}"/>
                </c:ext>
              </c:extLst>
            </c:dLbl>
            <c:dLbl>
              <c:idx val="4"/>
              <c:layout>
                <c:manualLayout>
                  <c:x val="4.3080236941303177E-3"/>
                  <c:y val="-7.1348940914158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110-4864-BA14-7A1E3CF5A15B}"/>
                </c:ext>
              </c:extLst>
            </c:dLbl>
            <c:dLbl>
              <c:idx val="5"/>
              <c:layout>
                <c:manualLayout>
                  <c:x val="0"/>
                  <c:y val="-7.7852560519184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110-4864-BA14-7A1E3CF5A15B}"/>
                </c:ext>
              </c:extLst>
            </c:dLbl>
            <c:dLbl>
              <c:idx val="6"/>
              <c:layout>
                <c:manualLayout>
                  <c:x val="0"/>
                  <c:y val="-8.695652173913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110-4864-BA14-7A1E3CF5A15B}"/>
                </c:ext>
              </c:extLst>
            </c:dLbl>
            <c:dLbl>
              <c:idx val="7"/>
              <c:layout>
                <c:manualLayout>
                  <c:x val="-2.0010432449886983E-3"/>
                  <c:y val="-0.108696767873589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110-4864-BA14-7A1E3CF5A15B}"/>
                </c:ext>
              </c:extLst>
            </c:dLbl>
            <c:dLbl>
              <c:idx val="8"/>
              <c:layout>
                <c:manualLayout>
                  <c:x val="4.1040926666501068E-3"/>
                  <c:y val="-4.459301613667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110-4864-BA14-7A1E3CF5A15B}"/>
                </c:ext>
              </c:extLst>
            </c:dLbl>
            <c:dLbl>
              <c:idx val="9"/>
              <c:layout>
                <c:manualLayout>
                  <c:x val="2.1540118470651588E-3"/>
                  <c:y val="-6.243032329988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110-4864-BA14-7A1E3CF5A15B}"/>
                </c:ext>
              </c:extLst>
            </c:dLbl>
            <c:dLbl>
              <c:idx val="10"/>
              <c:layout>
                <c:manualLayout>
                  <c:x val="-1.9517043937582919E-3"/>
                  <c:y val="-0.13859465285470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110-4864-BA14-7A1E3CF5A15B}"/>
                </c:ext>
              </c:extLst>
            </c:dLbl>
            <c:dLbl>
              <c:idx val="11"/>
              <c:layout>
                <c:manualLayout>
                  <c:x val="0"/>
                  <c:y val="-3.3444816053511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110-4864-BA14-7A1E3CF5A15B}"/>
                </c:ext>
              </c:extLst>
            </c:dLbl>
            <c:dLbl>
              <c:idx val="12"/>
              <c:layout>
                <c:manualLayout>
                  <c:x val="-2.1540118470651588E-3"/>
                  <c:y val="-3.121516164994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110-4864-BA14-7A1E3CF5A15B}"/>
                </c:ext>
              </c:extLst>
            </c:dLbl>
            <c:dLbl>
              <c:idx val="13"/>
              <c:layout>
                <c:manualLayout>
                  <c:x val="4.3080236941303177E-3"/>
                  <c:y val="-2.6755852842809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110-4864-BA14-7A1E3CF5A15B}"/>
                </c:ext>
              </c:extLst>
            </c:dLbl>
            <c:dLbl>
              <c:idx val="14"/>
              <c:layout>
                <c:manualLayout>
                  <c:x val="-1.5821464118704457E-16"/>
                  <c:y val="-4.175365344467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74-4D33-BB70-39EDFA337EF2}"/>
                </c:ext>
              </c:extLst>
            </c:dLbl>
            <c:dLbl>
              <c:idx val="15"/>
              <c:layout>
                <c:manualLayout>
                  <c:x val="0"/>
                  <c:y val="-0.175794455713319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110-4864-BA14-7A1E3CF5A15B}"/>
                </c:ext>
              </c:extLst>
            </c:dLbl>
            <c:dLbl>
              <c:idx val="16"/>
              <c:layout>
                <c:manualLayout>
                  <c:x val="6.3091482649842269E-3"/>
                  <c:y val="-6.4908722109533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110-4864-BA14-7A1E3CF5A1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жилищно-коммунальное хозяйство</c:v>
                </c:pt>
                <c:pt idx="1">
                  <c:v>вопросы архитектурного отдела</c:v>
                </c:pt>
                <c:pt idx="2">
                  <c:v>потребительский рынок и защиты прав потребителей</c:v>
                </c:pt>
                <c:pt idx="3">
                  <c:v>вопросы правового характера</c:v>
                </c:pt>
                <c:pt idx="4">
                  <c:v>транспорт, общественная безопасность</c:v>
                </c:pt>
                <c:pt idx="5">
                  <c:v>гражданская защита населения (ГО и ЧС)</c:v>
                </c:pt>
                <c:pt idx="6">
                  <c:v>социальная сфера (в т.ч. запросы по работе КДН)</c:v>
                </c:pt>
                <c:pt idx="7">
                  <c:v>экономика и бюджетный учет</c:v>
                </c:pt>
                <c:pt idx="8">
                  <c:v>кадровая политика</c:v>
                </c:pt>
                <c:pt idx="9">
                  <c:v>организационные вопросы</c:v>
                </c:pt>
                <c:pt idx="10">
                  <c:v>муниципальный контроль</c:v>
                </c:pt>
                <c:pt idx="11">
                  <c:v>административная комиссия</c:v>
                </c:pt>
                <c:pt idx="12">
                  <c:v>мобилизационная работа</c:v>
                </c:pt>
                <c:pt idx="13">
                  <c:v>хозяйственные вопросы (коммерческие предложения)</c:v>
                </c:pt>
                <c:pt idx="14">
                  <c:v>архив, делопроизводство</c:v>
                </c:pt>
                <c:pt idx="15">
                  <c:v>судебные материалы</c:v>
                </c:pt>
                <c:pt idx="16">
                  <c:v>нормативные акты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376</c:v>
                </c:pt>
                <c:pt idx="1">
                  <c:v>110</c:v>
                </c:pt>
                <c:pt idx="2">
                  <c:v>139</c:v>
                </c:pt>
                <c:pt idx="3">
                  <c:v>41</c:v>
                </c:pt>
                <c:pt idx="4">
                  <c:v>47</c:v>
                </c:pt>
                <c:pt idx="5">
                  <c:v>79</c:v>
                </c:pt>
                <c:pt idx="6">
                  <c:v>64</c:v>
                </c:pt>
                <c:pt idx="7">
                  <c:v>94</c:v>
                </c:pt>
                <c:pt idx="8">
                  <c:v>12</c:v>
                </c:pt>
                <c:pt idx="9">
                  <c:v>43</c:v>
                </c:pt>
                <c:pt idx="10">
                  <c:v>126</c:v>
                </c:pt>
                <c:pt idx="11">
                  <c:v>12</c:v>
                </c:pt>
                <c:pt idx="12">
                  <c:v>8</c:v>
                </c:pt>
                <c:pt idx="13">
                  <c:v>7</c:v>
                </c:pt>
                <c:pt idx="14">
                  <c:v>1</c:v>
                </c:pt>
                <c:pt idx="15">
                  <c:v>181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738048"/>
        <c:axId val="128739584"/>
        <c:axId val="0"/>
      </c:bar3DChart>
      <c:catAx>
        <c:axId val="128738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28739584"/>
        <c:crosses val="autoZero"/>
        <c:auto val="1"/>
        <c:lblAlgn val="ctr"/>
        <c:lblOffset val="100"/>
        <c:noMultiLvlLbl val="0"/>
      </c:catAx>
      <c:valAx>
        <c:axId val="12873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73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1 квартал 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2021 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590864954481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257-4400-855B-1E4F8CB54023}"/>
                </c:ext>
              </c:extLst>
            </c:dLbl>
            <c:dLbl>
              <c:idx val="1"/>
              <c:layout>
                <c:manualLayout>
                  <c:x val="-1.3839780528241724E-2"/>
                  <c:y val="-5.9853208004171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257-4400-855B-1E4F8CB54023}"/>
                </c:ext>
              </c:extLst>
            </c:dLbl>
            <c:dLbl>
              <c:idx val="2"/>
              <c:layout>
                <c:manualLayout>
                  <c:x val="2.8091367415906614E-2"/>
                  <c:y val="-0.151411590792530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257-4400-855B-1E4F8CB54023}"/>
                </c:ext>
              </c:extLst>
            </c:dLbl>
            <c:dLbl>
              <c:idx val="3"/>
              <c:layout>
                <c:manualLayout>
                  <c:x val="5.1937126599078181E-3"/>
                  <c:y val="-6.0785505260118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257-4400-855B-1E4F8CB54023}"/>
                </c:ext>
              </c:extLst>
            </c:dLbl>
            <c:dLbl>
              <c:idx val="4"/>
              <c:layout>
                <c:manualLayout>
                  <c:x val="8.9423377812829941E-2"/>
                  <c:y val="-3.951747410883984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257-4400-855B-1E4F8CB54023}"/>
                </c:ext>
              </c:extLst>
            </c:dLbl>
            <c:dLbl>
              <c:idx val="5"/>
              <c:layout>
                <c:manualLayout>
                  <c:x val="5.4211898795364637E-2"/>
                  <c:y val="-1.5804748544362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257-4400-855B-1E4F8CB54023}"/>
                </c:ext>
              </c:extLst>
            </c:dLbl>
            <c:dLbl>
              <c:idx val="6"/>
              <c:layout>
                <c:manualLayout>
                  <c:x val="1.8486509864780634E-2"/>
                  <c:y val="5.135564950932857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257-4400-855B-1E4F8CB54023}"/>
                </c:ext>
              </c:extLst>
            </c:dLbl>
            <c:dLbl>
              <c:idx val="7"/>
              <c:layout>
                <c:manualLayout>
                  <c:x val="2.9331196282209475E-2"/>
                  <c:y val="5.2892181580750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257-4400-855B-1E4F8CB54023}"/>
                </c:ext>
              </c:extLst>
            </c:dLbl>
            <c:dLbl>
              <c:idx val="8"/>
              <c:layout>
                <c:manualLayout>
                  <c:x val="7.061088284804464E-3"/>
                  <c:y val="0.135632356300290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A99-497B-AB2C-D673863A8100}"/>
                </c:ext>
              </c:extLst>
            </c:dLbl>
            <c:dLbl>
              <c:idx val="9"/>
              <c:layout>
                <c:manualLayout>
                  <c:x val="0.11548726037678246"/>
                  <c:y val="-2.49013700873597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257-4400-855B-1E4F8CB54023}"/>
                </c:ext>
              </c:extLst>
            </c:dLbl>
            <c:dLbl>
              <c:idx val="10"/>
              <c:layout>
                <c:manualLayout>
                  <c:x val="0.28525120951157357"/>
                  <c:y val="3.14757207073253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257-4400-855B-1E4F8CB54023}"/>
                </c:ext>
              </c:extLst>
            </c:dLbl>
            <c:dLbl>
              <c:idx val="11"/>
              <c:layout>
                <c:manualLayout>
                  <c:x val="8.1095153897362188E-2"/>
                  <c:y val="5.2886837421184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2257-4400-855B-1E4F8CB54023}"/>
                </c:ext>
              </c:extLst>
            </c:dLbl>
            <c:dLbl>
              <c:idx val="12"/>
              <c:layout>
                <c:manualLayout>
                  <c:x val="-4.9939492619965317E-2"/>
                  <c:y val="5.8017920173771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257-4400-855B-1E4F8CB54023}"/>
                </c:ext>
              </c:extLst>
            </c:dLbl>
            <c:dLbl>
              <c:idx val="13"/>
              <c:layout>
                <c:manualLayout>
                  <c:x val="-1.3360470490461714E-2"/>
                  <c:y val="-2.97966202500549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2257-4400-855B-1E4F8CB54023}"/>
                </c:ext>
              </c:extLst>
            </c:dLbl>
            <c:dLbl>
              <c:idx val="14"/>
              <c:layout>
                <c:manualLayout>
                  <c:x val="-5.3731571114192307E-2"/>
                  <c:y val="-2.25121859767529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257-4400-855B-1E4F8CB54023}"/>
                </c:ext>
              </c:extLst>
            </c:dLbl>
            <c:dLbl>
              <c:idx val="15"/>
              <c:layout>
                <c:manualLayout>
                  <c:x val="-8.8221371359274756E-2"/>
                  <c:y val="1.39137780191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2257-4400-855B-1E4F8CB54023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257-4400-855B-1E4F8CB54023}"/>
                </c:ext>
              </c:extLst>
            </c:dLbl>
            <c:dLbl>
              <c:idx val="17"/>
              <c:layout>
                <c:manualLayout>
                  <c:x val="-2.0987198894160848E-2"/>
                  <c:y val="-2.65909864715186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2257-4400-855B-1E4F8CB54023}"/>
                </c:ext>
              </c:extLst>
            </c:dLbl>
            <c:dLbl>
              <c:idx val="18"/>
              <c:layout>
                <c:manualLayout>
                  <c:x val="-7.7565627398352266E-2"/>
                  <c:y val="-0.131294967439414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2257-4400-855B-1E4F8CB54023}"/>
                </c:ext>
              </c:extLst>
            </c:dLbl>
            <c:dLbl>
              <c:idx val="19"/>
              <c:layout>
                <c:manualLayout>
                  <c:x val="2.8708228918881112E-2"/>
                  <c:y val="-0.1469505966926547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2257-4400-855B-1E4F8CB54023}"/>
                </c:ext>
              </c:extLst>
            </c:dLbl>
            <c:dLbl>
              <c:idx val="20"/>
              <c:layout>
                <c:manualLayout>
                  <c:x val="5.2044120450940541E-2"/>
                  <c:y val="-9.83456847305851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9-497B-AB2C-D673863A81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Лист1!$A$2:$A$22</c:f>
              <c:strCache>
                <c:ptCount val="21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  <c:pt idx="20">
                  <c:v>Отдел муниципального контроля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</c:v>
                </c:pt>
                <c:pt idx="1">
                  <c:v>21</c:v>
                </c:pt>
                <c:pt idx="2">
                  <c:v>79</c:v>
                </c:pt>
                <c:pt idx="3">
                  <c:v>21</c:v>
                </c:pt>
                <c:pt idx="4">
                  <c:v>31</c:v>
                </c:pt>
                <c:pt idx="5">
                  <c:v>85</c:v>
                </c:pt>
                <c:pt idx="6">
                  <c:v>29</c:v>
                </c:pt>
                <c:pt idx="7">
                  <c:v>26</c:v>
                </c:pt>
                <c:pt idx="8">
                  <c:v>41</c:v>
                </c:pt>
                <c:pt idx="9">
                  <c:v>291</c:v>
                </c:pt>
                <c:pt idx="10">
                  <c:v>11</c:v>
                </c:pt>
                <c:pt idx="11">
                  <c:v>39</c:v>
                </c:pt>
                <c:pt idx="12">
                  <c:v>2</c:v>
                </c:pt>
                <c:pt idx="13">
                  <c:v>37</c:v>
                </c:pt>
                <c:pt idx="14">
                  <c:v>150</c:v>
                </c:pt>
                <c:pt idx="15">
                  <c:v>35</c:v>
                </c:pt>
                <c:pt idx="16">
                  <c:v>20</c:v>
                </c:pt>
                <c:pt idx="17">
                  <c:v>5</c:v>
                </c:pt>
                <c:pt idx="18">
                  <c:v>1</c:v>
                </c:pt>
                <c:pt idx="19">
                  <c:v>97</c:v>
                </c:pt>
                <c:pt idx="20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распоряжений Администрации Железнодорожного внутригородского района за 1 квартал 2021 г.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 w="0" h="0"/>
              </a:sp3d>
            </c:spPr>
            <c:extLst>
              <c:ext xmlns:c16="http://schemas.microsoft.com/office/drawing/2014/chart" uri="{C3380CC4-5D6E-409C-BE32-E72D297353CC}">
                <c16:uniqueId val="{00000001-B504-4D8D-9381-9C754A2E21E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Гражданская защита населения (ГО и ЧС)</c:v>
                </c:pt>
                <c:pt idx="3">
                  <c:v>Делопроизводство и документооборот</c:v>
                </c:pt>
                <c:pt idx="4">
                  <c:v>Жилищный контроль</c:v>
                </c:pt>
                <c:pt idx="5">
                  <c:v>Земельный контроль</c:v>
                </c:pt>
                <c:pt idx="6">
                  <c:v>Кадровая политика, обучение персонала</c:v>
                </c:pt>
                <c:pt idx="7">
                  <c:v>Общественные объединения</c:v>
                </c:pt>
                <c:pt idx="8">
                  <c:v>Организационная работа</c:v>
                </c:pt>
                <c:pt idx="9">
                  <c:v>Правовой анализ</c:v>
                </c:pt>
                <c:pt idx="10">
                  <c:v>Финансы</c:v>
                </c:pt>
                <c:pt idx="11">
                  <c:v>Экономика и развитие</c:v>
                </c:pt>
                <c:pt idx="12">
                  <c:v>Финансы</c:v>
                </c:pt>
                <c:pt idx="13">
                  <c:v>Экономика и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82</c:v>
                </c:pt>
                <c:pt idx="5">
                  <c:v>87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4</c:v>
                </c:pt>
                <c:pt idx="12">
                  <c:v>4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04-4D8D-9381-9C754A2E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64"/>
        <c:shape val="box"/>
        <c:axId val="128547840"/>
        <c:axId val="128549632"/>
        <c:axId val="0"/>
      </c:bar3DChart>
      <c:catAx>
        <c:axId val="12854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549632"/>
        <c:crosses val="autoZero"/>
        <c:auto val="1"/>
        <c:lblAlgn val="ctr"/>
        <c:lblOffset val="100"/>
        <c:noMultiLvlLbl val="0"/>
      </c:catAx>
      <c:valAx>
        <c:axId val="12854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47840"/>
        <c:crosses val="autoZero"/>
        <c:crossBetween val="between"/>
      </c:valAx>
    </c:plotArea>
    <c:plotVisOnly val="1"/>
    <c:dispBlanksAs val="gap"/>
    <c:showDLblsOverMax val="0"/>
  </c:chart>
  <c:spPr>
    <a:scene3d>
      <a:camera prst="orthographicFront"/>
      <a:lightRig rig="threePt" dir="t"/>
    </a:scene3d>
    <a:sp3d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Железнодорожного внутригородского района</a:t>
            </a:r>
          </a:p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за 1 квартал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2021 г.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80769230769230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34416256438716E-2"/>
          <c:y val="0.20396481032605149"/>
          <c:w val="0.92426558374356127"/>
          <c:h val="0.418764346617284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7DA-45E8-B4AC-1B5E972F281A}"/>
                </c:ext>
              </c:extLst>
            </c:dLbl>
            <c:numFmt formatCode="General" sourceLinked="0"/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Архитектура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Организационная работа</c:v>
                </c:pt>
                <c:pt idx="4">
                  <c:v>Перевод помещений</c:v>
                </c:pt>
                <c:pt idx="5">
                  <c:v>Перепланировка помещений</c:v>
                </c:pt>
                <c:pt idx="6">
                  <c:v>Присвоение адреса</c:v>
                </c:pt>
                <c:pt idx="7">
                  <c:v>публичные слушания</c:v>
                </c:pt>
                <c:pt idx="8">
                  <c:v>Реклама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12</c:v>
                </c:pt>
                <c:pt idx="6">
                  <c:v>27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570880"/>
        <c:axId val="128572416"/>
        <c:axId val="0"/>
      </c:bar3DChart>
      <c:catAx>
        <c:axId val="12857088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crossAx val="128572416"/>
        <c:crosses val="autoZero"/>
        <c:auto val="1"/>
        <c:lblAlgn val="ctr"/>
        <c:lblOffset val="100"/>
        <c:noMultiLvlLbl val="0"/>
      </c:catAx>
      <c:valAx>
        <c:axId val="12857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57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Информация по корреспонденции поступившей из органов прокуратуры за 1 квартал 2021г.</a:t>
            </a:r>
          </a:p>
        </c:rich>
      </c:tx>
      <c:layout>
        <c:manualLayout>
          <c:xMode val="edge"/>
          <c:yMode val="edge"/>
          <c:x val="0.13913581697810165"/>
          <c:y val="2.1503866814760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31366561238959E-2"/>
          <c:y val="0.24279192084339116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Lbls>
            <c:dLbl>
              <c:idx val="0"/>
              <c:layout>
                <c:manualLayout>
                  <c:x val="-9.0370708492356414E-2"/>
                  <c:y val="-6.23679419410427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73E-4B4F-87AF-A2DF3E901CA2}"/>
                </c:ext>
              </c:extLst>
            </c:dLbl>
            <c:dLbl>
              <c:idx val="1"/>
              <c:layout>
                <c:manualLayout>
                  <c:x val="-0.14207078147489635"/>
                  <c:y val="-0.163980489563268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73E-4B4F-87AF-A2DF3E901CA2}"/>
                </c:ext>
              </c:extLst>
            </c:dLbl>
            <c:dLbl>
              <c:idx val="2"/>
              <c:layout>
                <c:manualLayout>
                  <c:x val="4.7383746842965382E-2"/>
                  <c:y val="-1.8313250169571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73E-4B4F-87AF-A2DF3E901CA2}"/>
                </c:ext>
              </c:extLst>
            </c:dLbl>
            <c:dLbl>
              <c:idx val="3"/>
              <c:layout>
                <c:manualLayout>
                  <c:x val="6.3596477859622372E-2"/>
                  <c:y val="0.148503937007873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73E-4B4F-87AF-A2DF3E901CA2}"/>
                </c:ext>
              </c:extLst>
            </c:dLbl>
            <c:dLbl>
              <c:idx val="4"/>
              <c:layout>
                <c:manualLayout>
                  <c:x val="-0.16685102767951113"/>
                  <c:y val="1.4898337149419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73E-4B4F-87AF-A2DF3E901C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Требование</c:v>
                </c:pt>
                <c:pt idx="1">
                  <c:v>Представление</c:v>
                </c:pt>
                <c:pt idx="2">
                  <c:v>Предостережение</c:v>
                </c:pt>
                <c:pt idx="3">
                  <c:v>Запрос </c:v>
                </c:pt>
                <c:pt idx="4">
                  <c:v>Информационные письма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прокуратуры за 1 кв.2021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93598521991273E-2"/>
          <c:y val="0.10960832096813208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6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6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77F-4548-A42A-53E2BE05E1E7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77F-4548-A42A-53E2BE05E1E7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77F-4548-A42A-53E2BE05E1E7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80000"/>
                      <a:lumOff val="2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80000"/>
                      <a:lumOff val="2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377F-4548-A42A-53E2BE05E1E7}"/>
              </c:ext>
            </c:extLst>
          </c:dPt>
          <c:dLbls>
            <c:dLbl>
              <c:idx val="0"/>
              <c:layout>
                <c:manualLayout>
                  <c:x val="1.1230257094399889E-2"/>
                  <c:y val="-4.76044002065078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7F-4548-A42A-53E2BE05E1E7}"/>
                </c:ext>
              </c:extLst>
            </c:dLbl>
            <c:dLbl>
              <c:idx val="2"/>
              <c:layout>
                <c:manualLayout>
                  <c:x val="8.3897532583948123E-2"/>
                  <c:y val="-7.5152552285847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77F-4548-A42A-53E2BE05E1E7}"/>
                </c:ext>
              </c:extLst>
            </c:dLbl>
            <c:dLbl>
              <c:idx val="3"/>
              <c:layout>
                <c:manualLayout>
                  <c:x val="4.2757883484767507E-2"/>
                  <c:y val="-1.78773011007736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377F-4548-A42A-53E2BE05E1E7}"/>
                </c:ext>
              </c:extLst>
            </c:dLbl>
            <c:dLbl>
              <c:idx val="4"/>
              <c:layout>
                <c:manualLayout>
                  <c:x val="2.8943552018584531E-2"/>
                  <c:y val="2.13149353579770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77F-4548-A42A-53E2BE05E1E7}"/>
                </c:ext>
              </c:extLst>
            </c:dLbl>
            <c:dLbl>
              <c:idx val="5"/>
              <c:layout>
                <c:manualLayout>
                  <c:x val="4.8148406890079411E-2"/>
                  <c:y val="6.36994515988114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77F-4548-A42A-53E2BE05E1E7}"/>
                </c:ext>
              </c:extLst>
            </c:dLbl>
            <c:dLbl>
              <c:idx val="12"/>
              <c:layout>
                <c:manualLayout>
                  <c:x val="1.11709179057054E-3"/>
                  <c:y val="-2.98356240545585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377F-4548-A42A-53E2BE05E1E7}"/>
                </c:ext>
              </c:extLst>
            </c:dLbl>
            <c:dLbl>
              <c:idx val="13"/>
              <c:layout>
                <c:manualLayout>
                  <c:x val="1.0957128488281562E-3"/>
                  <c:y val="-3.4873983255531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377F-4548-A42A-53E2BE05E1E7}"/>
                </c:ext>
              </c:extLst>
            </c:dLbl>
            <c:dLbl>
              <c:idx val="14"/>
              <c:layout>
                <c:manualLayout>
                  <c:x val="-1.6570952415020809E-2"/>
                  <c:y val="-3.81485051645023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377F-4548-A42A-53E2BE05E1E7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F-377F-4548-A42A-53E2BE05E1E7}"/>
                </c:ext>
              </c:extLst>
            </c:dLbl>
            <c:dLbl>
              <c:idx val="16"/>
              <c:layout>
                <c:manualLayout>
                  <c:x val="2.0902797358774833E-2"/>
                  <c:y val="-1.58304902396141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377F-4548-A42A-53E2BE05E1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Лист1!$A$2:$A$18</c:f>
              <c:strCache>
                <c:ptCount val="17"/>
                <c:pt idx="0">
                  <c:v>ЖКХ</c:v>
                </c:pt>
                <c:pt idx="1">
                  <c:v>Административная комиссия</c:v>
                </c:pt>
                <c:pt idx="2">
                  <c:v>Архитектура</c:v>
                </c:pt>
                <c:pt idx="3">
                  <c:v>Безопасность, режим и защита гостайны</c:v>
                </c:pt>
                <c:pt idx="4">
                  <c:v>Бухгалтерский учет и основные фонды</c:v>
                </c:pt>
                <c:pt idx="5">
                  <c:v>Гражданская защита населения (ГО и ЧС)</c:v>
                </c:pt>
                <c:pt idx="6">
                  <c:v>Земельный контроль</c:v>
                </c:pt>
                <c:pt idx="7">
                  <c:v>КДНиЗП</c:v>
                </c:pt>
                <c:pt idx="8">
                  <c:v>Организационная работа</c:v>
                </c:pt>
                <c:pt idx="9">
                  <c:v>Правовой анализ</c:v>
                </c:pt>
                <c:pt idx="10">
                  <c:v>Социальная сфера</c:v>
                </c:pt>
                <c:pt idx="11">
                  <c:v>Торговля</c:v>
                </c:pt>
                <c:pt idx="12">
                  <c:v>Экономика и развитие </c:v>
                </c:pt>
                <c:pt idx="13">
                  <c:v>Правовой анализ</c:v>
                </c:pt>
                <c:pt idx="14">
                  <c:v>Социальная сфера, Обращения граждан</c:v>
                </c:pt>
                <c:pt idx="15">
                  <c:v>Финансы</c:v>
                </c:pt>
                <c:pt idx="16">
                  <c:v>Экономика и развитие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9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3</c:v>
                </c:pt>
                <c:pt idx="1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8E16-9BE7-4121-9778-26F63831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639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2</cp:revision>
  <cp:lastPrinted>2021-04-05T06:10:00Z</cp:lastPrinted>
  <dcterms:created xsi:type="dcterms:W3CDTF">2021-04-05T06:14:00Z</dcterms:created>
  <dcterms:modified xsi:type="dcterms:W3CDTF">2021-04-05T06:14:00Z</dcterms:modified>
</cp:coreProperties>
</file>