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2D" w:rsidRDefault="00DF162D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796F6C" w:rsidRPr="00CF265E" w:rsidRDefault="00796F6C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CF265E">
        <w:rPr>
          <w:rFonts w:ascii="Times New Roman" w:hAnsi="Times New Roman"/>
          <w:sz w:val="28"/>
          <w:szCs w:val="28"/>
        </w:rPr>
        <w:t>О Т Ч Е Т</w:t>
      </w:r>
    </w:p>
    <w:p w:rsidR="00AC63F7" w:rsidRPr="00CF265E" w:rsidRDefault="00796F6C">
      <w:pPr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>о   работе   отдела</w:t>
      </w:r>
      <w:r w:rsidR="005A4F2D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</w:t>
      </w:r>
      <w:r w:rsidRPr="00CF265E">
        <w:rPr>
          <w:rFonts w:ascii="Times New Roman" w:hAnsi="Times New Roman"/>
          <w:b/>
          <w:sz w:val="28"/>
          <w:szCs w:val="28"/>
        </w:rPr>
        <w:t xml:space="preserve">   за  </w:t>
      </w:r>
      <w:r w:rsidR="0073191F">
        <w:rPr>
          <w:rFonts w:ascii="Times New Roman" w:hAnsi="Times New Roman"/>
          <w:b/>
          <w:sz w:val="28"/>
          <w:szCs w:val="28"/>
        </w:rPr>
        <w:t>202</w:t>
      </w:r>
      <w:r w:rsidR="00705A12">
        <w:rPr>
          <w:rFonts w:ascii="Times New Roman" w:hAnsi="Times New Roman"/>
          <w:b/>
          <w:sz w:val="28"/>
          <w:szCs w:val="28"/>
        </w:rPr>
        <w:t>1</w:t>
      </w:r>
      <w:r w:rsidR="00E15013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Pr="00CF265E">
        <w:rPr>
          <w:rFonts w:ascii="Times New Roman" w:hAnsi="Times New Roman"/>
          <w:b/>
          <w:sz w:val="28"/>
          <w:szCs w:val="28"/>
        </w:rPr>
        <w:t xml:space="preserve">год </w:t>
      </w:r>
      <w:r w:rsidR="00F377EE" w:rsidRPr="00CF265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tblpY="10867"/>
        <w:tblW w:w="17482" w:type="dxa"/>
        <w:tblLayout w:type="fixed"/>
        <w:tblLook w:val="0000" w:firstRow="0" w:lastRow="0" w:firstColumn="0" w:lastColumn="0" w:noHBand="0" w:noVBand="0"/>
      </w:tblPr>
      <w:tblGrid>
        <w:gridCol w:w="846"/>
        <w:gridCol w:w="160"/>
        <w:gridCol w:w="8147"/>
        <w:gridCol w:w="26"/>
        <w:gridCol w:w="1426"/>
        <w:gridCol w:w="550"/>
        <w:gridCol w:w="9"/>
        <w:gridCol w:w="142"/>
        <w:gridCol w:w="1423"/>
        <w:gridCol w:w="8"/>
        <w:gridCol w:w="1575"/>
        <w:gridCol w:w="596"/>
        <w:gridCol w:w="619"/>
        <w:gridCol w:w="89"/>
        <w:gridCol w:w="6"/>
        <w:gridCol w:w="16"/>
        <w:gridCol w:w="125"/>
        <w:gridCol w:w="256"/>
        <w:gridCol w:w="801"/>
        <w:gridCol w:w="159"/>
        <w:gridCol w:w="497"/>
        <w:gridCol w:w="6"/>
      </w:tblGrid>
      <w:tr w:rsidR="007A4279" w:rsidRPr="007827E7" w:rsidTr="00225AFA">
        <w:trPr>
          <w:gridAfter w:val="11"/>
          <w:wAfter w:w="3170" w:type="dxa"/>
          <w:trHeight w:val="350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2E41BA" w:rsidRDefault="00572395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1B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2E41BA" w:rsidRDefault="00572395" w:rsidP="00ED144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1BA"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282AA1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77E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DB73CD" w:rsidRPr="007827E7" w:rsidTr="00225AFA">
        <w:trPr>
          <w:gridAfter w:val="11"/>
          <w:wAfter w:w="3170" w:type="dxa"/>
          <w:trHeight w:val="456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CD" w:rsidRPr="007827E7" w:rsidRDefault="00DB73CD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F444F7" w:rsidRDefault="00FD609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444F7">
              <w:rPr>
                <w:rFonts w:ascii="Times New Roman" w:hAnsi="Times New Roman"/>
                <w:b/>
                <w:szCs w:val="24"/>
                <w:u w:val="single"/>
              </w:rPr>
              <w:t>1. РАЗДЕЛ</w:t>
            </w:r>
          </w:p>
          <w:p w:rsidR="00F444F7" w:rsidRPr="00F444F7" w:rsidRDefault="00F444F7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116D75" w:rsidP="00963A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Работа  с  корреспонденцией</w:t>
            </w:r>
            <w:r w:rsidR="00976F00" w:rsidRPr="00F444F7">
              <w:rPr>
                <w:rFonts w:ascii="Times New Roman" w:hAnsi="Times New Roman"/>
                <w:b/>
                <w:szCs w:val="24"/>
              </w:rPr>
              <w:t xml:space="preserve"> в сравнении с 20</w:t>
            </w:r>
            <w:r w:rsidR="00572395">
              <w:rPr>
                <w:rFonts w:ascii="Times New Roman" w:hAnsi="Times New Roman"/>
                <w:b/>
                <w:szCs w:val="24"/>
              </w:rPr>
              <w:t>20</w:t>
            </w:r>
            <w:r w:rsidR="00DB73CD" w:rsidRPr="00F444F7">
              <w:rPr>
                <w:rFonts w:ascii="Times New Roman" w:hAnsi="Times New Roman"/>
                <w:b/>
                <w:szCs w:val="24"/>
              </w:rPr>
              <w:t xml:space="preserve"> г</w:t>
            </w:r>
            <w:r w:rsidR="003011C8" w:rsidRPr="00F444F7">
              <w:rPr>
                <w:rFonts w:ascii="Times New Roman" w:hAnsi="Times New Roman"/>
                <w:b/>
                <w:szCs w:val="24"/>
              </w:rPr>
              <w:t>одом</w:t>
            </w:r>
          </w:p>
          <w:p w:rsidR="00DB73CD" w:rsidRPr="00F444F7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Всего поступило входящей корреспонденции и отправлено исходящей корреспонденции</w:t>
            </w:r>
          </w:p>
          <w:p w:rsidR="00572395" w:rsidRPr="00CF265E" w:rsidRDefault="00572395" w:rsidP="0057239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A17290" w:rsidP="0057239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13011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C96E39" w:rsidP="0057239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1399</w:t>
            </w:r>
            <w:r w:rsidR="0029006E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4C39D4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7,</w:t>
            </w:r>
            <w:r w:rsidR="005F129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2395" w:rsidRPr="00CF265E" w:rsidRDefault="00572395" w:rsidP="0057239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Входящая корреспонденция: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A17290" w:rsidP="0057239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7670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C96E39" w:rsidP="0057239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785</w:t>
            </w:r>
            <w:r w:rsidR="0029006E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F129E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</w:t>
            </w:r>
            <w:r w:rsidR="00A1729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72395" w:rsidRPr="00CF265E" w:rsidRDefault="00572395" w:rsidP="0057239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 w:rsidRPr="00CF265E">
              <w:rPr>
                <w:rFonts w:ascii="Times New Roman" w:hAnsi="Times New Roman"/>
                <w:b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 xml:space="preserve">Деловая переписка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CF265E" w:rsidRDefault="004C39D4" w:rsidP="004C3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29006E" w:rsidP="00572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FB3AE6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5F129E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 w:rsidR="00A1729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Протоколы  городской  администрации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C96E39" w:rsidP="00572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2E41BA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-8</w:t>
            </w:r>
            <w:r w:rsidR="00A17290">
              <w:rPr>
                <w:rFonts w:ascii="Times New Roman" w:hAnsi="Times New Roman"/>
                <w:color w:val="000000"/>
                <w:sz w:val="26"/>
                <w:szCs w:val="26"/>
              </w:rPr>
              <w:t>,1</w:t>
            </w: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Pr="00CF265E" w:rsidRDefault="00572395" w:rsidP="0057239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Повестки  совещаний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C96E39" w:rsidP="00572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2E41BA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-32</w:t>
            </w:r>
            <w:r w:rsidR="00A17290">
              <w:rPr>
                <w:rFonts w:ascii="Times New Roman" w:hAnsi="Times New Roman"/>
                <w:color w:val="000000"/>
                <w:sz w:val="26"/>
                <w:szCs w:val="26"/>
              </w:rPr>
              <w:t>,4</w:t>
            </w:r>
          </w:p>
        </w:tc>
      </w:tr>
      <w:tr w:rsidR="00572395" w:rsidRPr="007827E7" w:rsidTr="00225AFA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72395" w:rsidRPr="00CF265E" w:rsidRDefault="00572395" w:rsidP="005723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95" w:rsidRDefault="00572395" w:rsidP="00572395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Повестки  в  суд</w:t>
            </w:r>
          </w:p>
          <w:p w:rsidR="00572395" w:rsidRPr="00CF265E" w:rsidRDefault="00572395" w:rsidP="00572395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572395" w:rsidP="005723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29006E" w:rsidP="002900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95" w:rsidRPr="00CF265E" w:rsidRDefault="002E41BA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</w:t>
            </w:r>
            <w:r w:rsidR="00A17290">
              <w:rPr>
                <w:rFonts w:ascii="Times New Roman" w:hAnsi="Times New Roman"/>
                <w:color w:val="000000"/>
                <w:sz w:val="26"/>
                <w:szCs w:val="26"/>
              </w:rPr>
              <w:t>0,9</w:t>
            </w:r>
          </w:p>
        </w:tc>
      </w:tr>
      <w:tr w:rsidR="004C39D4" w:rsidRPr="007827E7" w:rsidTr="004C39D4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4C39D4" w:rsidRPr="00CF265E" w:rsidRDefault="004C39D4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Default="004C39D4" w:rsidP="004C39D4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Документы, поступившие  через «АИС-Самара»</w:t>
            </w:r>
          </w:p>
          <w:p w:rsidR="004C39D4" w:rsidRPr="000A413D" w:rsidRDefault="004C39D4" w:rsidP="004C39D4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CF265E" w:rsidRDefault="004C39D4" w:rsidP="004C3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CF265E" w:rsidRDefault="004C39D4" w:rsidP="004C3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CF265E" w:rsidRDefault="00FB3AE6" w:rsidP="009221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A17290">
              <w:rPr>
                <w:rFonts w:ascii="Times New Roman" w:hAnsi="Times New Roman"/>
                <w:color w:val="000000"/>
                <w:sz w:val="26"/>
                <w:szCs w:val="26"/>
              </w:rPr>
              <w:t>,1</w:t>
            </w:r>
          </w:p>
        </w:tc>
      </w:tr>
      <w:tr w:rsidR="00B91A12" w:rsidRPr="007827E7" w:rsidTr="00B91A12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2" w:rsidRPr="00CF265E" w:rsidRDefault="00B91A12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91A12" w:rsidRDefault="00B91A12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2" w:rsidRDefault="00B91A12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2" w:rsidRDefault="00B91A12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2" w:rsidRPr="00655EC1" w:rsidRDefault="00B91A12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4C39D4" w:rsidRPr="007827E7" w:rsidTr="00B91A12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CF265E" w:rsidRDefault="004C39D4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Default="004C39D4" w:rsidP="004C39D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655EC1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2020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655EC1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655EC1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5EC1">
              <w:rPr>
                <w:rFonts w:ascii="Times New Roman" w:hAnsi="Times New Roman"/>
                <w:b/>
                <w:i/>
                <w:sz w:val="26"/>
                <w:szCs w:val="26"/>
              </w:rPr>
              <w:t>%</w:t>
            </w:r>
          </w:p>
        </w:tc>
      </w:tr>
      <w:tr w:rsidR="004C39D4" w:rsidRPr="007827E7" w:rsidTr="00B91A12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9D4" w:rsidRPr="00C91301" w:rsidRDefault="004C39D4" w:rsidP="004C3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9D4" w:rsidRPr="006A64E5" w:rsidRDefault="004C39D4" w:rsidP="004C39D4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4C39D4" w:rsidRPr="006A64E5" w:rsidRDefault="004C39D4" w:rsidP="004C39D4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Входящая корреспонденция (деловая переписка):</w:t>
            </w:r>
          </w:p>
          <w:p w:rsidR="004C39D4" w:rsidRPr="006A64E5" w:rsidRDefault="004C39D4" w:rsidP="004C39D4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5B0838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5012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5B0838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="004C39D4">
              <w:rPr>
                <w:rFonts w:ascii="Times New Roman" w:hAnsi="Times New Roman"/>
                <w:b/>
                <w:i/>
                <w:szCs w:val="24"/>
              </w:rPr>
              <w:t>0.</w:t>
            </w:r>
            <w:r w:rsidR="005F129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4C39D4" w:rsidRPr="007827E7" w:rsidTr="00225A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39D4" w:rsidRPr="00CF265E" w:rsidRDefault="004C39D4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6A64E5" w:rsidRDefault="004C39D4" w:rsidP="004C39D4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 xml:space="preserve">Из них: </w:t>
            </w:r>
          </w:p>
          <w:p w:rsidR="004C39D4" w:rsidRPr="006A64E5" w:rsidRDefault="004C39D4" w:rsidP="004C39D4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39D4" w:rsidRPr="007827E7" w:rsidTr="00225AFA">
        <w:trPr>
          <w:gridAfter w:val="11"/>
          <w:wAfter w:w="3170" w:type="dxa"/>
          <w:trHeight w:val="301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39D4" w:rsidRPr="00CF265E" w:rsidRDefault="004C39D4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6A64E5" w:rsidRDefault="004C39D4" w:rsidP="004C39D4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 из  подразделений Администрации г.о.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2004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2191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5F129E">
              <w:rPr>
                <w:rFonts w:ascii="Times New Roman" w:hAnsi="Times New Roman"/>
                <w:szCs w:val="24"/>
              </w:rPr>
              <w:t>,3</w:t>
            </w:r>
          </w:p>
        </w:tc>
      </w:tr>
      <w:tr w:rsidR="004C39D4" w:rsidRPr="007827E7" w:rsidTr="00225A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39D4" w:rsidRPr="00CF265E" w:rsidRDefault="004C39D4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6A64E5" w:rsidRDefault="004C39D4" w:rsidP="004C39D4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из сторонних организаций</w:t>
            </w:r>
          </w:p>
          <w:p w:rsidR="004C39D4" w:rsidRPr="006A64E5" w:rsidRDefault="004C39D4" w:rsidP="004C39D4">
            <w:pPr>
              <w:ind w:left="6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5B0838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3008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6A64E5" w:rsidRDefault="004C39D4" w:rsidP="004C39D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2813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Default="004C39D4" w:rsidP="004C39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-6</w:t>
            </w:r>
            <w:r w:rsidR="005B0838">
              <w:rPr>
                <w:rFonts w:ascii="Times New Roman" w:hAnsi="Times New Roman"/>
                <w:szCs w:val="24"/>
              </w:rPr>
              <w:t>,5</w:t>
            </w:r>
          </w:p>
          <w:p w:rsidR="005B0838" w:rsidRPr="006A64E5" w:rsidRDefault="005B0838" w:rsidP="004C39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39D4" w:rsidRPr="007827E7" w:rsidTr="00225A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39D4" w:rsidRPr="00CF265E" w:rsidRDefault="004C39D4" w:rsidP="004C39D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0A413D" w:rsidRDefault="004C39D4" w:rsidP="004C39D4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 xml:space="preserve">Тематика переписки </w:t>
            </w:r>
          </w:p>
          <w:p w:rsidR="004C39D4" w:rsidRPr="000A413D" w:rsidRDefault="004C39D4" w:rsidP="004C39D4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0A413D" w:rsidRDefault="004C39D4" w:rsidP="004C39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0A413D" w:rsidRDefault="004C39D4" w:rsidP="004C39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0A413D" w:rsidRDefault="004C39D4" w:rsidP="004C39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1568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2,8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вопросы архитектурного отдела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493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492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-0,2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потребительский рынок и защиты прав потребителей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464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-7,1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вопросы правового характера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128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31,</w:t>
            </w:r>
            <w:r w:rsidR="005F129E">
              <w:rPr>
                <w:rFonts w:ascii="Times New Roman" w:hAnsi="Times New Roman"/>
              </w:rPr>
              <w:t>3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транспорт, общественная безопасность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-30,8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гражданская защита населени (ГО и ЧС 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40,9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социальная сфера (в т.ч. КДН)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257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-7,0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экономика и бюджетный учет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527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7,2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кадровая политика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-35,9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организационные вопросы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252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-7,5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муниципальный контроль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571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-1,4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-42,2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мобилизационная работа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-23,5</w:t>
            </w:r>
          </w:p>
        </w:tc>
      </w:tr>
      <w:tr w:rsidR="00A54F64" w:rsidRPr="007827E7" w:rsidTr="0092213F">
        <w:trPr>
          <w:gridAfter w:val="11"/>
          <w:wAfter w:w="3170" w:type="dxa"/>
          <w:trHeight w:val="70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хозяйственные вопросы (коммерческие предложения)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127,6</w:t>
            </w:r>
          </w:p>
        </w:tc>
      </w:tr>
      <w:tr w:rsidR="00A54F64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4F64" w:rsidRPr="00CF265E" w:rsidRDefault="00A54F64" w:rsidP="00A54F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64" w:rsidRPr="008E2332" w:rsidRDefault="00A54F64" w:rsidP="00A54F64">
            <w:pPr>
              <w:ind w:left="128"/>
              <w:rPr>
                <w:rFonts w:ascii="Times New Roman" w:hAnsi="Times New Roman"/>
                <w:szCs w:val="24"/>
              </w:rPr>
            </w:pPr>
            <w:r w:rsidRPr="008E2332">
              <w:rPr>
                <w:rFonts w:ascii="Times New Roman" w:hAnsi="Times New Roman"/>
                <w:szCs w:val="24"/>
              </w:rPr>
              <w:t>делопроизводство, архивные запросы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64" w:rsidRPr="000A413D" w:rsidRDefault="00A54F64" w:rsidP="00A54F6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4" w:rsidRPr="00A54F64" w:rsidRDefault="00A54F64" w:rsidP="00A54F64">
            <w:pPr>
              <w:jc w:val="center"/>
              <w:rPr>
                <w:rFonts w:ascii="Times New Roman" w:hAnsi="Times New Roman"/>
              </w:rPr>
            </w:pPr>
            <w:r w:rsidRPr="00A54F64">
              <w:rPr>
                <w:rFonts w:ascii="Times New Roman" w:hAnsi="Times New Roman"/>
              </w:rPr>
              <w:t>-71,8</w:t>
            </w:r>
          </w:p>
        </w:tc>
      </w:tr>
      <w:tr w:rsidR="004C39D4" w:rsidRPr="007827E7" w:rsidTr="00225AFA">
        <w:trPr>
          <w:gridAfter w:val="2"/>
          <w:wAfter w:w="503" w:type="dxa"/>
          <w:trHeight w:val="86"/>
        </w:trPr>
        <w:tc>
          <w:tcPr>
            <w:tcW w:w="143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gridSpan w:val="5"/>
          </w:tcPr>
          <w:p w:rsidR="004C39D4" w:rsidRPr="007827E7" w:rsidRDefault="004C39D4" w:rsidP="004C39D4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4C39D4" w:rsidRPr="007827E7" w:rsidRDefault="004C39D4" w:rsidP="004C39D4">
            <w:pPr>
              <w:suppressAutoHyphens w:val="0"/>
            </w:pPr>
          </w:p>
        </w:tc>
        <w:tc>
          <w:tcPr>
            <w:tcW w:w="960" w:type="dxa"/>
            <w:gridSpan w:val="2"/>
            <w:vAlign w:val="bottom"/>
          </w:tcPr>
          <w:p w:rsidR="004C39D4" w:rsidRDefault="004C39D4" w:rsidP="004C39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4C39D4" w:rsidRPr="007827E7" w:rsidTr="00225AFA">
        <w:trPr>
          <w:gridAfter w:val="11"/>
          <w:wAfter w:w="3170" w:type="dxa"/>
          <w:trHeight w:val="8920"/>
        </w:trPr>
        <w:tc>
          <w:tcPr>
            <w:tcW w:w="143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Default="004C39D4" w:rsidP="00A54F64">
            <w:pPr>
              <w:snapToGrid w:val="0"/>
              <w:rPr>
                <w:rFonts w:ascii="Times New Roman" w:hAnsi="Times New Roman"/>
                <w:szCs w:val="24"/>
              </w:rPr>
            </w:pPr>
            <w:r w:rsidRPr="005457B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EFB7C" wp14:editId="5BE2AF45">
                  <wp:extent cx="8839200" cy="52768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4C39D4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Pr="00F377EE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39D4" w:rsidRPr="007827E7" w:rsidTr="00225A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39D4" w:rsidRPr="000A413D" w:rsidRDefault="004C39D4" w:rsidP="004C39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>2020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0A413D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0A413D" w:rsidRDefault="004C39D4" w:rsidP="004C39D4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A413D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  <w:tr w:rsidR="004C39D4" w:rsidRPr="008F5C25" w:rsidTr="00225AFA">
        <w:trPr>
          <w:gridAfter w:val="11"/>
          <w:wAfter w:w="3170" w:type="dxa"/>
          <w:trHeight w:val="417"/>
        </w:trPr>
        <w:tc>
          <w:tcPr>
            <w:tcW w:w="1006" w:type="dxa"/>
            <w:gridSpan w:val="2"/>
            <w:vMerge w:val="restart"/>
            <w:tcBorders>
              <w:left w:val="single" w:sz="4" w:space="0" w:color="000000"/>
            </w:tcBorders>
          </w:tcPr>
          <w:p w:rsidR="004C39D4" w:rsidRPr="000A413D" w:rsidRDefault="004C39D4" w:rsidP="004C39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7B4C8D" w:rsidRDefault="004C39D4" w:rsidP="004C39D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C8D">
              <w:rPr>
                <w:rFonts w:ascii="Times New Roman" w:hAnsi="Times New Roman"/>
                <w:b/>
                <w:i/>
                <w:sz w:val="28"/>
                <w:szCs w:val="28"/>
              </w:rPr>
              <w:t>Исходящая корреспонденция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7B4C8D" w:rsidRDefault="004C39D4" w:rsidP="004C39D4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4C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5341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7B4C8D" w:rsidRDefault="004C39D4" w:rsidP="004C39D4">
            <w:pPr>
              <w:suppressAutoHyphens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B4C8D">
              <w:rPr>
                <w:rFonts w:ascii="Times New Roman" w:hAnsi="Times New Roman"/>
                <w:color w:val="000000"/>
                <w:sz w:val="28"/>
                <w:szCs w:val="28"/>
              </w:rPr>
              <w:t>6142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Default="005B3929" w:rsidP="005B392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</w:t>
            </w:r>
          </w:p>
          <w:p w:rsidR="004C39D4" w:rsidRPr="007B4C8D" w:rsidRDefault="004C39D4" w:rsidP="004C39D4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C39D4" w:rsidRPr="008F5C25" w:rsidTr="00225A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4C39D4" w:rsidRPr="000A413D" w:rsidRDefault="004C39D4" w:rsidP="004C39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9D4" w:rsidRPr="007B4C8D" w:rsidRDefault="004C39D4" w:rsidP="004C39D4">
            <w:pPr>
              <w:rPr>
                <w:rFonts w:ascii="Times New Roman" w:hAnsi="Times New Roman"/>
                <w:sz w:val="28"/>
                <w:szCs w:val="28"/>
              </w:rPr>
            </w:pPr>
            <w:r w:rsidRPr="007B4C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Из них: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7B4C8D" w:rsidRDefault="004C39D4" w:rsidP="004C3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7B4C8D" w:rsidRDefault="004C39D4" w:rsidP="004C3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7B4C8D" w:rsidRDefault="004C39D4" w:rsidP="004C3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мобилизационной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400,0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-6,6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архитектуры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570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533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-6,5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117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-1,7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вопросам социальной сферы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22,4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Правовой отдел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294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27,6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экономического анализа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197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-1,5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организационной работы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144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211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46,5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работе с общественными объединениями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23,5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1136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1194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5,1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МС и кадров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-50,0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142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0,7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работе с обращениями граждан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-60,9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гражданской защиты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-1,2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потребительского рынка и услуг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545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868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59,3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197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15,7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929" w:rsidRPr="007B4C8D" w:rsidRDefault="005B3929" w:rsidP="005B3929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ИКС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-4,5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МКУ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45,5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Приемная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0,0</w:t>
            </w:r>
          </w:p>
        </w:tc>
      </w:tr>
      <w:tr w:rsidR="005B3929" w:rsidRPr="008F5C25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финансового планирования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455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40,0</w:t>
            </w:r>
          </w:p>
        </w:tc>
      </w:tr>
      <w:tr w:rsidR="005B3929" w:rsidRPr="007827E7" w:rsidTr="0092213F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3929" w:rsidRPr="000A413D" w:rsidRDefault="005B3929" w:rsidP="005B392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     Отдел муниципального контроля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930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7B4C8D" w:rsidRDefault="005B3929" w:rsidP="005B3929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  <w:r w:rsidRPr="007B4C8D">
              <w:rPr>
                <w:rFonts w:ascii="Times New Roman" w:hAnsi="Times New Roman"/>
                <w:szCs w:val="24"/>
              </w:rPr>
              <w:t>1095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29" w:rsidRPr="005B3929" w:rsidRDefault="005B3929" w:rsidP="005B3929">
            <w:pPr>
              <w:jc w:val="center"/>
              <w:rPr>
                <w:sz w:val="22"/>
                <w:szCs w:val="22"/>
              </w:rPr>
            </w:pPr>
            <w:r w:rsidRPr="005B3929">
              <w:rPr>
                <w:sz w:val="22"/>
                <w:szCs w:val="22"/>
              </w:rPr>
              <w:t>17,7</w:t>
            </w:r>
          </w:p>
        </w:tc>
      </w:tr>
      <w:tr w:rsidR="004C39D4" w:rsidRPr="007827E7" w:rsidTr="00225A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39D4" w:rsidRPr="000A413D" w:rsidRDefault="004C39D4" w:rsidP="004C39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D4" w:rsidRPr="00084B86" w:rsidRDefault="004C39D4" w:rsidP="004C39D4">
            <w:pPr>
              <w:spacing w:line="288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84B86">
              <w:rPr>
                <w:rFonts w:ascii="Times New Roman" w:hAnsi="Times New Roman"/>
                <w:b/>
                <w:color w:val="000000"/>
                <w:szCs w:val="24"/>
              </w:rPr>
              <w:t xml:space="preserve">Количество отправленной почтовой корреспонденции, через отделение почтовой связи – 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3094    </w:t>
            </w:r>
            <w:r w:rsidRPr="00084B86">
              <w:rPr>
                <w:rFonts w:ascii="Times New Roman" w:hAnsi="Times New Roman"/>
                <w:b/>
                <w:color w:val="000000"/>
                <w:szCs w:val="24"/>
              </w:rPr>
              <w:t>шт.,</w:t>
            </w:r>
          </w:p>
          <w:p w:rsidR="004C39D4" w:rsidRPr="000A413D" w:rsidRDefault="004C39D4" w:rsidP="004C39D4">
            <w:pPr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084B86">
              <w:rPr>
                <w:rFonts w:ascii="Times New Roman" w:hAnsi="Times New Roman"/>
                <w:b/>
                <w:color w:val="000000"/>
                <w:szCs w:val="24"/>
              </w:rPr>
              <w:t xml:space="preserve">в том числе заказных - 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892   </w:t>
            </w:r>
            <w:r w:rsidRPr="00084B86">
              <w:rPr>
                <w:rFonts w:ascii="Times New Roman" w:hAnsi="Times New Roman"/>
                <w:b/>
                <w:color w:val="000000"/>
                <w:szCs w:val="24"/>
              </w:rPr>
              <w:t>шт.</w:t>
            </w:r>
          </w:p>
        </w:tc>
      </w:tr>
      <w:tr w:rsidR="004C39D4" w:rsidRPr="007827E7" w:rsidTr="00225AFA">
        <w:trPr>
          <w:gridAfter w:val="2"/>
          <w:wAfter w:w="503" w:type="dxa"/>
          <w:trHeight w:val="8069"/>
        </w:trPr>
        <w:tc>
          <w:tcPr>
            <w:tcW w:w="14312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Default="004C39D4" w:rsidP="004C39D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4C39D4" w:rsidRPr="000E302B" w:rsidRDefault="004C39D4" w:rsidP="004C39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1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AC123" wp14:editId="748011BC">
                  <wp:extent cx="9248775" cy="58769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326" w:type="dxa"/>
            <w:gridSpan w:val="5"/>
          </w:tcPr>
          <w:p w:rsidR="004C39D4" w:rsidRPr="007827E7" w:rsidRDefault="004C39D4" w:rsidP="004C39D4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4C39D4" w:rsidRPr="007827E7" w:rsidRDefault="004C39D4" w:rsidP="004C39D4">
            <w:pPr>
              <w:suppressAutoHyphens w:val="0"/>
            </w:pPr>
          </w:p>
        </w:tc>
        <w:tc>
          <w:tcPr>
            <w:tcW w:w="960" w:type="dxa"/>
            <w:gridSpan w:val="2"/>
            <w:vAlign w:val="center"/>
          </w:tcPr>
          <w:p w:rsidR="004C39D4" w:rsidRDefault="004C39D4" w:rsidP="004C39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</w:tr>
      <w:tr w:rsidR="004C39D4" w:rsidRPr="007827E7" w:rsidTr="00B577A3">
        <w:trPr>
          <w:gridAfter w:val="11"/>
          <w:wAfter w:w="3170" w:type="dxa"/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Default="004C39D4" w:rsidP="004C39D4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t>1.4.</w:t>
            </w:r>
          </w:p>
          <w:p w:rsidR="004C39D4" w:rsidRPr="00FD0F26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397D11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7D11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Запросы Прокуратуры, поступившие в Администрацию Железнодорожного района</w:t>
            </w:r>
          </w:p>
        </w:tc>
      </w:tr>
      <w:tr w:rsidR="004C39D4" w:rsidRPr="007827E7" w:rsidTr="00B577A3">
        <w:trPr>
          <w:gridAfter w:val="11"/>
          <w:wAfter w:w="3170" w:type="dxa"/>
          <w:trHeight w:val="369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980E5C" w:rsidRDefault="004C39D4" w:rsidP="004C39D4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Источники поступивших запросов Прокуратуры</w:t>
            </w:r>
          </w:p>
        </w:tc>
        <w:tc>
          <w:tcPr>
            <w:tcW w:w="370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980E5C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4C39D4" w:rsidRPr="007827E7" w:rsidTr="00B577A3">
        <w:trPr>
          <w:gridAfter w:val="11"/>
          <w:wAfter w:w="3170" w:type="dxa"/>
          <w:trHeight w:val="33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D4" w:rsidRPr="0023772F" w:rsidRDefault="004C39D4" w:rsidP="004C39D4">
            <w:pPr>
              <w:ind w:right="-1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5D2AB3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5D2AB3">
              <w:rPr>
                <w:rFonts w:ascii="Times New Roman" w:hAnsi="Times New Roman"/>
              </w:rPr>
              <w:t>Прокуратура г. Самары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2EC5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4C39D4" w:rsidRPr="007827E7" w:rsidTr="00B577A3">
        <w:trPr>
          <w:gridAfter w:val="11"/>
          <w:wAfter w:w="3170" w:type="dxa"/>
          <w:trHeight w:val="2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5D2AB3" w:rsidRDefault="004C39D4" w:rsidP="004C39D4">
            <w:pPr>
              <w:pStyle w:val="ab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5D2AB3">
              <w:rPr>
                <w:rFonts w:ascii="Times New Roman" w:hAnsi="Times New Roman"/>
              </w:rPr>
              <w:t>Прокуратура Железнодорожного района г. Самара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980E5C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232EC5">
              <w:rPr>
                <w:rFonts w:ascii="Times New Roman" w:hAnsi="Times New Roman"/>
                <w:b/>
                <w:color w:val="000000"/>
              </w:rPr>
              <w:t>211</w:t>
            </w:r>
          </w:p>
        </w:tc>
      </w:tr>
      <w:tr w:rsidR="004C39D4" w:rsidRPr="007827E7" w:rsidTr="00B577A3">
        <w:trPr>
          <w:gridAfter w:val="11"/>
          <w:wAfter w:w="3170" w:type="dxa"/>
          <w:trHeight w:val="21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5D2AB3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5D2AB3">
              <w:rPr>
                <w:rFonts w:ascii="Times New Roman" w:hAnsi="Times New Roman"/>
              </w:rPr>
              <w:t>Прокуратура Самарской области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980E5C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232E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4C39D4" w:rsidRPr="007827E7" w:rsidTr="00B577A3">
        <w:trPr>
          <w:gridAfter w:val="11"/>
          <w:wAfter w:w="3170" w:type="dxa"/>
          <w:trHeight w:val="30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5D2AB3" w:rsidRDefault="004C39D4" w:rsidP="004C39D4">
            <w:pPr>
              <w:pStyle w:val="ab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5D2AB3">
              <w:rPr>
                <w:rFonts w:ascii="Times New Roman" w:hAnsi="Times New Roman"/>
                <w:color w:val="000000"/>
              </w:rPr>
              <w:t>Самарская межрайонная природоохранная прокуратура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980E5C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232EC5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4C39D4" w:rsidRPr="007827E7" w:rsidTr="00B577A3">
        <w:trPr>
          <w:gridAfter w:val="11"/>
          <w:wAfter w:w="3170" w:type="dxa"/>
          <w:trHeight w:val="3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E400C5" w:rsidRDefault="004C39D4" w:rsidP="004C39D4">
            <w:pPr>
              <w:snapToGrid w:val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221</w:t>
            </w:r>
          </w:p>
        </w:tc>
      </w:tr>
      <w:tr w:rsidR="004C39D4" w:rsidRPr="007827E7" w:rsidTr="00B577A3">
        <w:trPr>
          <w:gridAfter w:val="11"/>
          <w:wAfter w:w="3170" w:type="dxa"/>
          <w:trHeight w:val="22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A02D1E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</w:p>
        </w:tc>
        <w:tc>
          <w:tcPr>
            <w:tcW w:w="1346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A02D1E" w:rsidRDefault="004C39D4" w:rsidP="004C39D4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A02D1E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Из них :</w:t>
            </w:r>
          </w:p>
        </w:tc>
      </w:tr>
      <w:tr w:rsidR="004C39D4" w:rsidRPr="007827E7" w:rsidTr="00B577A3">
        <w:trPr>
          <w:gridAfter w:val="11"/>
          <w:wAfter w:w="3170" w:type="dxa"/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>Требование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37</w:t>
            </w:r>
          </w:p>
        </w:tc>
      </w:tr>
      <w:tr w:rsidR="004C39D4" w:rsidRPr="007827E7" w:rsidTr="00B577A3">
        <w:trPr>
          <w:gridAfter w:val="11"/>
          <w:wAfter w:w="3170" w:type="dxa"/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>Представление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28</w:t>
            </w:r>
          </w:p>
        </w:tc>
      </w:tr>
      <w:tr w:rsidR="004C39D4" w:rsidRPr="007827E7" w:rsidTr="00B577A3">
        <w:trPr>
          <w:gridAfter w:val="11"/>
          <w:wAfter w:w="3170" w:type="dxa"/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>Предостережение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</w:tr>
      <w:tr w:rsidR="004C39D4" w:rsidRPr="007827E7" w:rsidTr="00B577A3">
        <w:trPr>
          <w:gridAfter w:val="11"/>
          <w:wAfter w:w="3170" w:type="dxa"/>
          <w:trHeight w:val="3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>Протест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12</w:t>
            </w:r>
          </w:p>
        </w:tc>
      </w:tr>
      <w:tr w:rsidR="004C39D4" w:rsidRPr="007827E7" w:rsidTr="00B577A3">
        <w:trPr>
          <w:gridAfter w:val="11"/>
          <w:wAfter w:w="3170" w:type="dxa"/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>Решение о проведении проверки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</w:p>
        </w:tc>
      </w:tr>
      <w:tr w:rsidR="004C39D4" w:rsidRPr="007827E7" w:rsidTr="00B577A3">
        <w:trPr>
          <w:gridAfter w:val="11"/>
          <w:wAfter w:w="3170" w:type="dxa"/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 xml:space="preserve">Запрос 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115</w:t>
            </w:r>
          </w:p>
        </w:tc>
      </w:tr>
      <w:tr w:rsidR="004C39D4" w:rsidRPr="007827E7" w:rsidTr="00B577A3">
        <w:trPr>
          <w:gridAfter w:val="11"/>
          <w:wAfter w:w="3170" w:type="dxa"/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3375D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A02D1E" w:rsidRDefault="004C39D4" w:rsidP="004C39D4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</w:rPr>
            </w:pPr>
            <w:r w:rsidRPr="00A02D1E">
              <w:rPr>
                <w:rFonts w:ascii="Times New Roman" w:hAnsi="Times New Roman"/>
                <w:szCs w:val="24"/>
              </w:rPr>
              <w:t xml:space="preserve">Информационные письма 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232E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32EC5">
              <w:rPr>
                <w:rFonts w:ascii="Times New Roman" w:hAnsi="Times New Roman"/>
                <w:b/>
                <w:color w:val="000000"/>
                <w:szCs w:val="24"/>
              </w:rPr>
              <w:t>24</w:t>
            </w:r>
          </w:p>
        </w:tc>
      </w:tr>
      <w:tr w:rsidR="004C39D4" w:rsidRPr="007827E7" w:rsidTr="00B577A3">
        <w:trPr>
          <w:gridAfter w:val="11"/>
          <w:wAfter w:w="3170" w:type="dxa"/>
          <w:trHeight w:val="19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466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Default="004C39D4" w:rsidP="004C39D4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4C39D4" w:rsidRDefault="004C39D4" w:rsidP="004C39D4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6B7BA2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0355813" wp14:editId="4980B7A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173355</wp:posOffset>
                  </wp:positionV>
                  <wp:extent cx="8210550" cy="5581650"/>
                  <wp:effectExtent l="0" t="0" r="0" b="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39D4" w:rsidRPr="00980E5C" w:rsidRDefault="004C39D4" w:rsidP="004C39D4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4C39D4" w:rsidRPr="007827E7" w:rsidTr="00B577A3">
        <w:trPr>
          <w:gridAfter w:val="11"/>
          <w:wAfter w:w="3170" w:type="dxa"/>
          <w:trHeight w:val="3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161C0E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980E5C" w:rsidRDefault="004C39D4" w:rsidP="004C39D4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Тематика обращений Прокуратуры: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980E5C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4C39D4" w:rsidRPr="00B1604A" w:rsidTr="00B577A3">
        <w:trPr>
          <w:gridAfter w:val="11"/>
          <w:wAfter w:w="3170" w:type="dxa"/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Административная комиссия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</w:tr>
      <w:tr w:rsidR="004C39D4" w:rsidRPr="00B1604A" w:rsidTr="00B577A3">
        <w:trPr>
          <w:gridAfter w:val="11"/>
          <w:wAfter w:w="317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Архитектура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31</w:t>
            </w:r>
          </w:p>
        </w:tc>
      </w:tr>
      <w:tr w:rsidR="004C39D4" w:rsidRPr="00B1604A" w:rsidTr="00B577A3">
        <w:trPr>
          <w:gridAfter w:val="11"/>
          <w:wAfter w:w="3170" w:type="dxa"/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Безопасность, режим и защита гостайны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</w:tr>
      <w:tr w:rsidR="004C39D4" w:rsidRPr="00B1604A" w:rsidTr="00B577A3">
        <w:trPr>
          <w:gridAfter w:val="11"/>
          <w:wAfter w:w="3170" w:type="dxa"/>
          <w:trHeight w:val="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Бухгалтерский учет и основные фонды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</w:tc>
      </w:tr>
      <w:tr w:rsidR="004C39D4" w:rsidRPr="00B1604A" w:rsidTr="00B577A3">
        <w:trPr>
          <w:gridAfter w:val="11"/>
          <w:wAfter w:w="3170" w:type="dxa"/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Гражданская защита населения (ГО и ЧС)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8</w:t>
            </w:r>
          </w:p>
        </w:tc>
      </w:tr>
      <w:tr w:rsidR="004C39D4" w:rsidRPr="00B1604A" w:rsidTr="00B577A3">
        <w:trPr>
          <w:gridAfter w:val="11"/>
          <w:wAfter w:w="3170" w:type="dxa"/>
          <w:trHeight w:val="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Жилищный контроль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6</w:t>
            </w:r>
          </w:p>
        </w:tc>
      </w:tr>
      <w:tr w:rsidR="004C39D4" w:rsidRPr="00B1604A" w:rsidTr="00B577A3">
        <w:trPr>
          <w:gridAfter w:val="11"/>
          <w:wAfter w:w="3170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 xml:space="preserve"> Земельный контроль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8</w:t>
            </w:r>
          </w:p>
        </w:tc>
      </w:tr>
      <w:tr w:rsidR="004C39D4" w:rsidRPr="00B1604A" w:rsidTr="00B577A3">
        <w:trPr>
          <w:gridAfter w:val="11"/>
          <w:wAfter w:w="3170" w:type="dxa"/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ЖКХ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68</w:t>
            </w:r>
          </w:p>
        </w:tc>
      </w:tr>
      <w:tr w:rsidR="004C39D4" w:rsidRPr="00B1604A" w:rsidTr="00B577A3">
        <w:trPr>
          <w:gridAfter w:val="11"/>
          <w:wAfter w:w="3170" w:type="dxa"/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Информатизация бизнесс процессов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</w:tr>
      <w:tr w:rsidR="004C39D4" w:rsidRPr="00B1604A" w:rsidTr="00B577A3">
        <w:trPr>
          <w:gridAfter w:val="11"/>
          <w:wAfter w:w="3170" w:type="dxa"/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Кадровая политика, обучение персонала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</w:tr>
      <w:tr w:rsidR="004C39D4" w:rsidRPr="00B1604A" w:rsidTr="00B577A3">
        <w:trPr>
          <w:gridAfter w:val="11"/>
          <w:wAfter w:w="3170" w:type="dxa"/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КДН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3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Лесной контроль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Муниципальный контроль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Обращения граждан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Организационная работа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Охрана труда и техника безопасности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Правовой анализ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43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Социальная сфера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Торговля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5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Финансы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6235DB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D0D0D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D0D0D"/>
                <w:szCs w:val="24"/>
              </w:rPr>
              <w:t>Хозяйственные вопросы</w:t>
            </w:r>
          </w:p>
        </w:tc>
        <w:tc>
          <w:tcPr>
            <w:tcW w:w="3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</w:tr>
      <w:tr w:rsidR="004C39D4" w:rsidRPr="00B1604A" w:rsidTr="00B577A3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446AD9" w:rsidRDefault="004C39D4" w:rsidP="004C39D4">
            <w:pPr>
              <w:pStyle w:val="ab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D4" w:rsidRPr="00C559C5" w:rsidRDefault="004C39D4" w:rsidP="004C39D4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Экономика и развитие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C559C5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559C5">
              <w:rPr>
                <w:rFonts w:ascii="Times New Roman" w:hAnsi="Times New Roman"/>
                <w:b/>
                <w:color w:val="000000"/>
                <w:szCs w:val="24"/>
              </w:rPr>
              <w:t>4</w:t>
            </w:r>
          </w:p>
        </w:tc>
      </w:tr>
      <w:tr w:rsidR="004C39D4" w:rsidRPr="00B1604A" w:rsidTr="00B577A3">
        <w:trPr>
          <w:gridAfter w:val="11"/>
          <w:wAfter w:w="3170" w:type="dxa"/>
          <w:trHeight w:val="274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B1604A" w:rsidRDefault="004C39D4" w:rsidP="004C39D4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39D4" w:rsidRPr="00980E5C" w:rsidRDefault="004C39D4" w:rsidP="004C39D4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0E5C">
              <w:rPr>
                <w:rFonts w:ascii="Times New Roman" w:hAnsi="Times New Roman"/>
                <w:b/>
                <w:color w:val="000000"/>
                <w:szCs w:val="24"/>
              </w:rPr>
              <w:t>Итого:</w:t>
            </w:r>
          </w:p>
        </w:tc>
        <w:tc>
          <w:tcPr>
            <w:tcW w:w="370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D4" w:rsidRPr="00980E5C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noProof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ru-RU"/>
              </w:rPr>
              <w:t>221</w:t>
            </w:r>
          </w:p>
        </w:tc>
      </w:tr>
      <w:tr w:rsidR="004C39D4" w:rsidRPr="007827E7" w:rsidTr="00225AFA">
        <w:trPr>
          <w:gridAfter w:val="11"/>
          <w:wAfter w:w="3170" w:type="dxa"/>
          <w:trHeight w:val="86"/>
        </w:trPr>
        <w:tc>
          <w:tcPr>
            <w:tcW w:w="143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17686" wp14:editId="3AFCE71E">
                  <wp:extent cx="8658225" cy="5543550"/>
                  <wp:effectExtent l="0" t="0" r="9525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4C39D4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39D4" w:rsidRPr="00397D11" w:rsidRDefault="004C39D4" w:rsidP="004C39D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39D4" w:rsidRPr="007827E7" w:rsidTr="00B577A3">
        <w:trPr>
          <w:gridAfter w:val="11"/>
          <w:wAfter w:w="3170" w:type="dxa"/>
          <w:trHeight w:val="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9D4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Раздел</w:t>
            </w:r>
          </w:p>
          <w:p w:rsidR="004C39D4" w:rsidRPr="00397D11" w:rsidRDefault="004C39D4" w:rsidP="004C39D4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Информация по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равовым актам Администрации Железнодорожного внутригородского района в  2021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C39D4" w:rsidRPr="00397D11" w:rsidRDefault="004C39D4" w:rsidP="004C39D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6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2.1.</w:t>
            </w: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Муниципальный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Перепланировка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Перевод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Реклама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>Безопасность, режим и защита гостайны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936C66" w:rsidRDefault="004C39D4" w:rsidP="004C39D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36C6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4C39D4" w:rsidRPr="00E42BDC" w:rsidRDefault="004C39D4" w:rsidP="004C39D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855FF4" w:rsidRDefault="004C39D4" w:rsidP="004C39D4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326</w:t>
            </w:r>
          </w:p>
        </w:tc>
        <w:tc>
          <w:tcPr>
            <w:tcW w:w="596" w:type="dxa"/>
          </w:tcPr>
          <w:p w:rsidR="004C39D4" w:rsidRPr="00E42BDC" w:rsidRDefault="004C39D4" w:rsidP="004C39D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Default="004C39D4" w:rsidP="004C39D4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нормативных правовых актов  </w:t>
            </w:r>
          </w:p>
          <w:p w:rsidR="004C39D4" w:rsidRPr="00855FF4" w:rsidRDefault="004C39D4" w:rsidP="004C39D4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855FF4" w:rsidRDefault="004C39D4" w:rsidP="004C39D4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596" w:type="dxa"/>
          </w:tcPr>
          <w:p w:rsidR="004C39D4" w:rsidRPr="00E42BDC" w:rsidRDefault="004C39D4" w:rsidP="004C39D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225AFA">
        <w:trPr>
          <w:gridAfter w:val="3"/>
          <w:wAfter w:w="662" w:type="dxa"/>
          <w:trHeight w:val="271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Default="004C39D4" w:rsidP="004C39D4">
            <w:pPr>
              <w:rPr>
                <w:color w:val="000000"/>
                <w:szCs w:val="24"/>
              </w:rPr>
            </w:pPr>
          </w:p>
          <w:p w:rsidR="004C39D4" w:rsidRDefault="004C39D4" w:rsidP="004C39D4">
            <w:pPr>
              <w:rPr>
                <w:color w:val="000000"/>
                <w:szCs w:val="24"/>
              </w:rPr>
            </w:pPr>
          </w:p>
          <w:p w:rsidR="004C39D4" w:rsidRDefault="004C39D4" w:rsidP="004C39D4">
            <w:pPr>
              <w:rPr>
                <w:color w:val="000000"/>
                <w:szCs w:val="24"/>
              </w:rPr>
            </w:pPr>
          </w:p>
          <w:p w:rsidR="004C39D4" w:rsidRDefault="004C39D4" w:rsidP="004C39D4">
            <w:pPr>
              <w:rPr>
                <w:color w:val="000000"/>
                <w:szCs w:val="24"/>
              </w:rPr>
            </w:pPr>
          </w:p>
          <w:p w:rsidR="004C39D4" w:rsidRDefault="004C39D4" w:rsidP="004C39D4">
            <w:pPr>
              <w:rPr>
                <w:color w:val="000000"/>
                <w:szCs w:val="24"/>
              </w:rPr>
            </w:pPr>
          </w:p>
          <w:p w:rsidR="004C39D4" w:rsidRDefault="004C39D4" w:rsidP="004C39D4">
            <w:pPr>
              <w:rPr>
                <w:noProof/>
                <w:color w:val="000000"/>
                <w:szCs w:val="24"/>
                <w:lang w:eastAsia="ru-RU"/>
              </w:rPr>
            </w:pPr>
            <w:r w:rsidRPr="005B5AC8">
              <w:rPr>
                <w:b/>
                <w:noProof/>
                <w:lang w:eastAsia="ru-RU"/>
              </w:rPr>
              <w:drawing>
                <wp:inline distT="0" distB="0" distL="0" distR="0" wp14:anchorId="133B4E15" wp14:editId="652F297C">
                  <wp:extent cx="8601075" cy="586740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4C39D4" w:rsidRDefault="004C39D4" w:rsidP="004C39D4">
            <w:pPr>
              <w:rPr>
                <w:noProof/>
                <w:color w:val="000000"/>
                <w:szCs w:val="24"/>
                <w:lang w:eastAsia="ru-RU"/>
              </w:rPr>
            </w:pPr>
          </w:p>
          <w:p w:rsidR="004C39D4" w:rsidRDefault="004C39D4" w:rsidP="004C39D4">
            <w:pPr>
              <w:rPr>
                <w:color w:val="000000"/>
                <w:szCs w:val="24"/>
              </w:rPr>
            </w:pPr>
          </w:p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8" w:type="dxa"/>
            <w:gridSpan w:val="8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Default="004C39D4" w:rsidP="004C39D4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</w:pPr>
          </w:p>
          <w:p w:rsidR="004C39D4" w:rsidRDefault="004C39D4" w:rsidP="004C39D4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2.2.</w:t>
            </w:r>
            <w:r w:rsidRPr="003F0E56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Тематика распоряжений</w:t>
            </w:r>
          </w:p>
          <w:p w:rsidR="004C39D4" w:rsidRPr="003F0E56" w:rsidRDefault="004C39D4" w:rsidP="004C39D4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3F0E56" w:rsidRDefault="004C39D4" w:rsidP="004C39D4">
            <w:pPr>
              <w:ind w:left="352" w:firstLine="74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F0E56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9D4" w:rsidRPr="003F0E56" w:rsidRDefault="004C39D4" w:rsidP="004C39D4">
            <w:pPr>
              <w:ind w:left="352" w:firstLine="74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suppressAutoHyphens w:val="0"/>
              <w:ind w:left="426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32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Безопасность, режим и защита гостайны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Бухгалтерский учет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Делопроизводство и документооборот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Жилищный контроль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373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ЖКХ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Земельный контроль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Информатизация бизнес процессов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Организация приема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Охрана труда и техника безопасности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0E47CD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Правовой анализ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Социальные вопросы, защита и поддержка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0E47CD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Управление имуществом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0E47CD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D24573" w:rsidRDefault="004C39D4" w:rsidP="004C39D4">
            <w:pPr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D24573">
              <w:rPr>
                <w:rFonts w:ascii="Times New Roman" w:hAnsi="Times New Roman"/>
                <w:color w:val="000000"/>
                <w:szCs w:val="24"/>
              </w:rPr>
              <w:t>Экономика и развитие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903957" w:rsidRDefault="004C39D4" w:rsidP="004C39D4">
            <w:pPr>
              <w:ind w:left="352" w:firstLine="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395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1"/>
          <w:wAfter w:w="6" w:type="dxa"/>
          <w:trHeight w:val="22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63402A" w:rsidRDefault="004C39D4" w:rsidP="004C39D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63402A"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63402A" w:rsidRDefault="004C39D4" w:rsidP="004C39D4">
            <w:pPr>
              <w:ind w:left="352" w:firstLine="74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ru-RU"/>
              </w:rPr>
            </w:pPr>
            <w:r w:rsidRPr="0063402A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498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D4" w:rsidRPr="0063402A" w:rsidRDefault="004C39D4" w:rsidP="004C39D4">
            <w:pPr>
              <w:ind w:left="352" w:firstLine="74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521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225AFA">
        <w:trPr>
          <w:trHeight w:val="9910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D575A2E" wp14:editId="7B2B7245">
                  <wp:extent cx="8610600" cy="5943600"/>
                  <wp:effectExtent l="57150" t="57150" r="38100" b="3810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bookmarkEnd w:id="0"/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D4" w:rsidRPr="007827E7" w:rsidRDefault="004C39D4" w:rsidP="004C39D4">
            <w:pPr>
              <w:ind w:left="175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 </w:t>
            </w:r>
          </w:p>
          <w:p w:rsidR="004C39D4" w:rsidRPr="007827E7" w:rsidRDefault="004C39D4" w:rsidP="004C39D4">
            <w:pPr>
              <w:ind w:left="175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3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D4" w:rsidRPr="003E46FA" w:rsidRDefault="004C39D4" w:rsidP="004C39D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3. РАЗДЕЛ</w:t>
            </w:r>
          </w:p>
          <w:p w:rsidR="004C39D4" w:rsidRDefault="004C39D4" w:rsidP="004C39D4">
            <w:pPr>
              <w:ind w:left="17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</w:rPr>
              <w:t>Архивная работа</w:t>
            </w:r>
          </w:p>
          <w:p w:rsidR="004C39D4" w:rsidRPr="003E46FA" w:rsidRDefault="004C39D4" w:rsidP="004C39D4">
            <w:pPr>
              <w:ind w:left="17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Выгру</w:t>
            </w:r>
            <w:r>
              <w:rPr>
                <w:rFonts w:ascii="Times New Roman" w:hAnsi="Times New Roman"/>
              </w:rPr>
              <w:t>жены</w:t>
            </w:r>
            <w:r w:rsidRPr="003177FF">
              <w:rPr>
                <w:rFonts w:ascii="Times New Roman" w:hAnsi="Times New Roman"/>
              </w:rPr>
              <w:t xml:space="preserve"> в АИС ЭМА документ постоянного срока хранения</w:t>
            </w:r>
            <w:r w:rsidR="005D3B5F">
              <w:rPr>
                <w:rFonts w:ascii="Times New Roman" w:hAnsi="Times New Roman"/>
              </w:rPr>
              <w:t xml:space="preserve"> </w:t>
            </w:r>
            <w:r w:rsidR="003051CD">
              <w:rPr>
                <w:rFonts w:ascii="Times New Roman" w:hAnsi="Times New Roman"/>
              </w:rPr>
              <w:t>за 2016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 xml:space="preserve">ена  </w:t>
            </w:r>
            <w:r w:rsidRPr="003177FF">
              <w:rPr>
                <w:rFonts w:ascii="Times New Roman" w:hAnsi="Times New Roman"/>
              </w:rPr>
              <w:t>номенклатур</w:t>
            </w:r>
            <w:r w:rsidR="003051CD">
              <w:rPr>
                <w:rFonts w:ascii="Times New Roman" w:hAnsi="Times New Roman"/>
              </w:rPr>
              <w:t>а</w:t>
            </w:r>
            <w:r w:rsidRPr="003177FF">
              <w:rPr>
                <w:rFonts w:ascii="Times New Roman" w:hAnsi="Times New Roman"/>
              </w:rPr>
              <w:t xml:space="preserve"> дел</w:t>
            </w:r>
            <w:r>
              <w:rPr>
                <w:rFonts w:ascii="Times New Roman" w:hAnsi="Times New Roman"/>
              </w:rPr>
              <w:t xml:space="preserve"> </w:t>
            </w:r>
            <w:r w:rsidRPr="003177FF">
              <w:rPr>
                <w:rFonts w:ascii="Times New Roman" w:hAnsi="Times New Roman"/>
              </w:rPr>
              <w:t xml:space="preserve"> на 2021</w:t>
            </w:r>
            <w:r>
              <w:rPr>
                <w:rFonts w:ascii="Times New Roman" w:hAnsi="Times New Roman"/>
              </w:rPr>
              <w:t xml:space="preserve"> </w:t>
            </w:r>
            <w:r w:rsidRPr="003177FF">
              <w:rPr>
                <w:rFonts w:ascii="Times New Roman" w:hAnsi="Times New Roman"/>
              </w:rPr>
              <w:t>в Архивном отделе Управления делопроизводства, контроля исполнительской дисциплины и архивов Департамента организации процессов управления Аппарата Администрации</w:t>
            </w:r>
          </w:p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городского округа Самара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3051C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обраны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постоянного срока хранения с отделов Администрации Железнодорожного внутригородского района</w:t>
            </w:r>
            <w:r w:rsidR="003051CD">
              <w:rPr>
                <w:rFonts w:ascii="Times New Roman" w:hAnsi="Times New Roman"/>
              </w:rPr>
              <w:t xml:space="preserve"> городского Самара и систематизированы </w:t>
            </w:r>
            <w:r w:rsidRPr="003177FF">
              <w:rPr>
                <w:rFonts w:ascii="Times New Roman" w:hAnsi="Times New Roman"/>
              </w:rPr>
              <w:t>для подготовки описи дел за 2017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3051C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</w:t>
            </w:r>
            <w:r>
              <w:rPr>
                <w:rFonts w:ascii="Times New Roman" w:hAnsi="Times New Roman"/>
              </w:rPr>
              <w:t>ны</w:t>
            </w:r>
            <w:r w:rsidRPr="003177FF">
              <w:rPr>
                <w:rFonts w:ascii="Times New Roman" w:hAnsi="Times New Roman"/>
              </w:rPr>
              <w:t xml:space="preserve"> описи дел постоянного  хранения за 2017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3051CD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Переплет</w:t>
            </w:r>
            <w:r>
              <w:rPr>
                <w:rFonts w:ascii="Times New Roman" w:hAnsi="Times New Roman"/>
              </w:rPr>
              <w:t>ены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 w:rsidR="005D3B5F"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Администрации Железнодорожного внутригородского округа Самара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Сда</w:t>
            </w:r>
            <w:r>
              <w:rPr>
                <w:rFonts w:ascii="Times New Roman" w:hAnsi="Times New Roman"/>
              </w:rPr>
              <w:t>ны</w:t>
            </w:r>
            <w:r w:rsidRPr="003177FF">
              <w:rPr>
                <w:rFonts w:ascii="Times New Roman" w:hAnsi="Times New Roman"/>
              </w:rPr>
              <w:t xml:space="preserve"> документов постоянного хранения  Совета депутатов за   2015-2020</w:t>
            </w:r>
            <w:r>
              <w:rPr>
                <w:rFonts w:ascii="Times New Roman" w:hAnsi="Times New Roman"/>
              </w:rPr>
              <w:t xml:space="preserve"> </w:t>
            </w:r>
            <w:r w:rsidRPr="003177FF">
              <w:rPr>
                <w:rFonts w:ascii="Times New Roman" w:hAnsi="Times New Roman"/>
              </w:rPr>
              <w:t>гг.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</w:t>
            </w:r>
            <w:r w:rsidRPr="003177FF">
              <w:rPr>
                <w:rFonts w:ascii="Times New Roman" w:hAnsi="Times New Roman"/>
              </w:rPr>
              <w:t>канирован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постоянного срока хранения за 2017-2018 </w:t>
            </w:r>
            <w:r>
              <w:rPr>
                <w:rFonts w:ascii="Times New Roman" w:hAnsi="Times New Roman"/>
              </w:rPr>
              <w:t>г</w:t>
            </w:r>
            <w:r w:rsidRPr="003177F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4C39D4" w:rsidRPr="003177FF" w:rsidRDefault="004C39D4" w:rsidP="004C39D4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3.8.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Составлен план разв</w:t>
            </w:r>
            <w:r w:rsidR="00CD6ABB">
              <w:rPr>
                <w:rFonts w:ascii="Times New Roman" w:hAnsi="Times New Roman"/>
              </w:rPr>
              <w:t>ития архивного дела на 2022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4C39D4" w:rsidP="004C39D4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Составлен паспорт архива за 2021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39D4" w:rsidRPr="007827E7" w:rsidTr="00B577A3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D4" w:rsidRPr="003177FF" w:rsidRDefault="004C39D4" w:rsidP="004C39D4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D4" w:rsidRPr="003177FF" w:rsidRDefault="003051CD" w:rsidP="005D3B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отчет</w:t>
            </w:r>
            <w:r w:rsidR="004C39D4" w:rsidRPr="003177FF">
              <w:rPr>
                <w:rFonts w:ascii="Times New Roman" w:hAnsi="Times New Roman"/>
              </w:rPr>
              <w:t xml:space="preserve"> о выполнении плана разв</w:t>
            </w:r>
            <w:r w:rsidR="00CD6ABB">
              <w:rPr>
                <w:rFonts w:ascii="Times New Roman" w:hAnsi="Times New Roman"/>
              </w:rPr>
              <w:t>ития архивного дела за 2021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4C39D4" w:rsidRPr="007827E7" w:rsidRDefault="004C39D4" w:rsidP="004C39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C39D4" w:rsidRPr="007827E7" w:rsidRDefault="004C39D4" w:rsidP="004C39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5C7186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подготовки,</w:t>
      </w:r>
    </w:p>
    <w:p w:rsidR="00DB73CD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прохождения и контроля документов</w:t>
      </w:r>
      <w:r w:rsidR="0001481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C0811">
        <w:rPr>
          <w:rFonts w:ascii="Times New Roman" w:hAnsi="Times New Roman"/>
          <w:sz w:val="28"/>
          <w:szCs w:val="28"/>
        </w:rPr>
        <w:t xml:space="preserve">                              </w:t>
      </w:r>
      <w:r w:rsidR="00D10DE8">
        <w:rPr>
          <w:rFonts w:ascii="Times New Roman" w:hAnsi="Times New Roman"/>
          <w:sz w:val="28"/>
          <w:szCs w:val="28"/>
        </w:rPr>
        <w:t xml:space="preserve"> </w:t>
      </w:r>
      <w:r w:rsidR="00AC0811">
        <w:rPr>
          <w:rFonts w:ascii="Times New Roman" w:hAnsi="Times New Roman"/>
          <w:sz w:val="28"/>
          <w:szCs w:val="28"/>
        </w:rPr>
        <w:t xml:space="preserve"> </w:t>
      </w:r>
      <w:r w:rsidR="00B2050D">
        <w:rPr>
          <w:rFonts w:ascii="Times New Roman" w:hAnsi="Times New Roman"/>
          <w:sz w:val="28"/>
          <w:szCs w:val="28"/>
        </w:rPr>
        <w:t xml:space="preserve">      </w:t>
      </w:r>
      <w:r w:rsidR="00AC0811">
        <w:rPr>
          <w:rFonts w:ascii="Times New Roman" w:hAnsi="Times New Roman"/>
          <w:sz w:val="28"/>
          <w:szCs w:val="28"/>
        </w:rPr>
        <w:t xml:space="preserve">     В.А.Васильева</w:t>
      </w:r>
    </w:p>
    <w:p w:rsidR="007C4FC7" w:rsidRDefault="007C4FC7" w:rsidP="00D36E3B">
      <w:pPr>
        <w:rPr>
          <w:rFonts w:ascii="Times New Roman" w:hAnsi="Times New Roman"/>
          <w:sz w:val="28"/>
          <w:szCs w:val="28"/>
        </w:rPr>
      </w:pPr>
    </w:p>
    <w:p w:rsidR="00212B1F" w:rsidRDefault="007C4FC7" w:rsidP="003156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6356" w:rsidRDefault="000D6356" w:rsidP="00D36E3B">
      <w:pPr>
        <w:rPr>
          <w:rFonts w:ascii="Times New Roman" w:hAnsi="Times New Roman"/>
          <w:sz w:val="28"/>
          <w:szCs w:val="28"/>
        </w:rPr>
      </w:pPr>
    </w:p>
    <w:p w:rsidR="000C04E6" w:rsidRPr="00212B1F" w:rsidRDefault="000C04E6" w:rsidP="00D36E3B">
      <w:pPr>
        <w:rPr>
          <w:rFonts w:ascii="Times New Roman" w:hAnsi="Times New Roman"/>
          <w:sz w:val="28"/>
          <w:szCs w:val="28"/>
        </w:rPr>
      </w:pPr>
    </w:p>
    <w:sectPr w:rsidR="000C04E6" w:rsidRPr="00212B1F" w:rsidSect="00FD4700">
      <w:headerReference w:type="default" r:id="rId14"/>
      <w:footnotePr>
        <w:pos w:val="beneathText"/>
      </w:footnotePr>
      <w:pgSz w:w="16837" w:h="11905" w:orient="landscape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29" w:rsidRDefault="004E2829" w:rsidP="002E2574">
      <w:r>
        <w:separator/>
      </w:r>
    </w:p>
  </w:endnote>
  <w:endnote w:type="continuationSeparator" w:id="0">
    <w:p w:rsidR="004E2829" w:rsidRDefault="004E2829" w:rsidP="002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29" w:rsidRDefault="004E2829" w:rsidP="002E2574">
      <w:r>
        <w:separator/>
      </w:r>
    </w:p>
  </w:footnote>
  <w:footnote w:type="continuationSeparator" w:id="0">
    <w:p w:rsidR="004E2829" w:rsidRDefault="004E2829" w:rsidP="002E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42584"/>
      <w:docPartObj>
        <w:docPartGallery w:val="Page Numbers (Top of Page)"/>
        <w:docPartUnique/>
      </w:docPartObj>
    </w:sdtPr>
    <w:sdtContent>
      <w:p w:rsidR="004E2829" w:rsidRDefault="004E28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F9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E2829" w:rsidRDefault="004E28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01134E"/>
    <w:multiLevelType w:val="hybridMultilevel"/>
    <w:tmpl w:val="93AA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A50B4"/>
    <w:multiLevelType w:val="hybridMultilevel"/>
    <w:tmpl w:val="C1F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78F3"/>
    <w:multiLevelType w:val="hybridMultilevel"/>
    <w:tmpl w:val="A058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06AE"/>
    <w:multiLevelType w:val="hybridMultilevel"/>
    <w:tmpl w:val="50B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F4A"/>
    <w:multiLevelType w:val="hybridMultilevel"/>
    <w:tmpl w:val="E12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13719"/>
    <w:multiLevelType w:val="hybridMultilevel"/>
    <w:tmpl w:val="E2E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15C54"/>
    <w:multiLevelType w:val="hybridMultilevel"/>
    <w:tmpl w:val="B2EE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C7BD8"/>
    <w:multiLevelType w:val="hybridMultilevel"/>
    <w:tmpl w:val="D8E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3D1"/>
    <w:multiLevelType w:val="hybridMultilevel"/>
    <w:tmpl w:val="D3D42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80D7C"/>
    <w:multiLevelType w:val="hybridMultilevel"/>
    <w:tmpl w:val="DB226896"/>
    <w:lvl w:ilvl="0" w:tplc="041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55EF0B5E"/>
    <w:multiLevelType w:val="hybridMultilevel"/>
    <w:tmpl w:val="190C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6C0C"/>
    <w:multiLevelType w:val="hybridMultilevel"/>
    <w:tmpl w:val="B628BD7A"/>
    <w:lvl w:ilvl="0" w:tplc="D53E688E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04BD9"/>
    <w:multiLevelType w:val="hybridMultilevel"/>
    <w:tmpl w:val="0FD6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4771A"/>
    <w:multiLevelType w:val="hybridMultilevel"/>
    <w:tmpl w:val="368058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63EC21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6A4448"/>
    <w:multiLevelType w:val="hybridMultilevel"/>
    <w:tmpl w:val="754206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8862A8"/>
    <w:multiLevelType w:val="hybridMultilevel"/>
    <w:tmpl w:val="4874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142CA"/>
    <w:multiLevelType w:val="hybridMultilevel"/>
    <w:tmpl w:val="E05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19"/>
  </w:num>
  <w:num w:numId="9">
    <w:abstractNumId w:val="6"/>
  </w:num>
  <w:num w:numId="10">
    <w:abstractNumId w:val="16"/>
  </w:num>
  <w:num w:numId="11">
    <w:abstractNumId w:val="17"/>
  </w:num>
  <w:num w:numId="12">
    <w:abstractNumId w:val="21"/>
  </w:num>
  <w:num w:numId="13">
    <w:abstractNumId w:val="13"/>
  </w:num>
  <w:num w:numId="14">
    <w:abstractNumId w:val="23"/>
  </w:num>
  <w:num w:numId="15">
    <w:abstractNumId w:val="5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  <w:num w:numId="20">
    <w:abstractNumId w:val="8"/>
  </w:num>
  <w:num w:numId="21">
    <w:abstractNumId w:val="14"/>
  </w:num>
  <w:num w:numId="22">
    <w:abstractNumId w:val="18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6F"/>
    <w:rsid w:val="00005C64"/>
    <w:rsid w:val="0000690E"/>
    <w:rsid w:val="00007C3E"/>
    <w:rsid w:val="0001481C"/>
    <w:rsid w:val="00014A39"/>
    <w:rsid w:val="00016132"/>
    <w:rsid w:val="00020444"/>
    <w:rsid w:val="0002046B"/>
    <w:rsid w:val="00024AF0"/>
    <w:rsid w:val="000265DD"/>
    <w:rsid w:val="00026E1D"/>
    <w:rsid w:val="000273ED"/>
    <w:rsid w:val="000329E8"/>
    <w:rsid w:val="00034274"/>
    <w:rsid w:val="00042E5B"/>
    <w:rsid w:val="0004399C"/>
    <w:rsid w:val="00043EAC"/>
    <w:rsid w:val="00044732"/>
    <w:rsid w:val="000447E9"/>
    <w:rsid w:val="00051206"/>
    <w:rsid w:val="00060707"/>
    <w:rsid w:val="000639EA"/>
    <w:rsid w:val="00066463"/>
    <w:rsid w:val="00067023"/>
    <w:rsid w:val="00070379"/>
    <w:rsid w:val="0008069F"/>
    <w:rsid w:val="00081D85"/>
    <w:rsid w:val="0008324E"/>
    <w:rsid w:val="0008365A"/>
    <w:rsid w:val="00084947"/>
    <w:rsid w:val="00084B86"/>
    <w:rsid w:val="000852A8"/>
    <w:rsid w:val="00090A59"/>
    <w:rsid w:val="000938D6"/>
    <w:rsid w:val="0009603E"/>
    <w:rsid w:val="000A413D"/>
    <w:rsid w:val="000A4E99"/>
    <w:rsid w:val="000C04E6"/>
    <w:rsid w:val="000C04E7"/>
    <w:rsid w:val="000C493C"/>
    <w:rsid w:val="000D4C22"/>
    <w:rsid w:val="000D6356"/>
    <w:rsid w:val="000E117C"/>
    <w:rsid w:val="000E302B"/>
    <w:rsid w:val="000E41A1"/>
    <w:rsid w:val="000E47CD"/>
    <w:rsid w:val="000E618D"/>
    <w:rsid w:val="000F1737"/>
    <w:rsid w:val="000F70A2"/>
    <w:rsid w:val="00101DC4"/>
    <w:rsid w:val="001024A3"/>
    <w:rsid w:val="00102EA9"/>
    <w:rsid w:val="00103881"/>
    <w:rsid w:val="00105FFA"/>
    <w:rsid w:val="00111F9A"/>
    <w:rsid w:val="00116D75"/>
    <w:rsid w:val="0012047A"/>
    <w:rsid w:val="00130E5A"/>
    <w:rsid w:val="001425D8"/>
    <w:rsid w:val="001478F9"/>
    <w:rsid w:val="00154B4F"/>
    <w:rsid w:val="00161C0E"/>
    <w:rsid w:val="00166680"/>
    <w:rsid w:val="00167BC6"/>
    <w:rsid w:val="001757C5"/>
    <w:rsid w:val="001769C1"/>
    <w:rsid w:val="00196CA8"/>
    <w:rsid w:val="001A1F19"/>
    <w:rsid w:val="001A2A6B"/>
    <w:rsid w:val="001B1857"/>
    <w:rsid w:val="001B538F"/>
    <w:rsid w:val="001B59BD"/>
    <w:rsid w:val="001B5B6F"/>
    <w:rsid w:val="001C7CCA"/>
    <w:rsid w:val="001D2002"/>
    <w:rsid w:val="001D28D9"/>
    <w:rsid w:val="001D68EA"/>
    <w:rsid w:val="001D6A44"/>
    <w:rsid w:val="001D7CC7"/>
    <w:rsid w:val="001E0D01"/>
    <w:rsid w:val="001E4943"/>
    <w:rsid w:val="001F03F4"/>
    <w:rsid w:val="001F60B0"/>
    <w:rsid w:val="001F6F24"/>
    <w:rsid w:val="00203F58"/>
    <w:rsid w:val="00205BFF"/>
    <w:rsid w:val="002124B2"/>
    <w:rsid w:val="00212A3A"/>
    <w:rsid w:val="00212B1F"/>
    <w:rsid w:val="00216666"/>
    <w:rsid w:val="00221278"/>
    <w:rsid w:val="00222388"/>
    <w:rsid w:val="002240B8"/>
    <w:rsid w:val="00224C3F"/>
    <w:rsid w:val="00225648"/>
    <w:rsid w:val="00225AFA"/>
    <w:rsid w:val="0023014E"/>
    <w:rsid w:val="00232207"/>
    <w:rsid w:val="00234872"/>
    <w:rsid w:val="00235EB7"/>
    <w:rsid w:val="002435B3"/>
    <w:rsid w:val="00261F18"/>
    <w:rsid w:val="00266DD6"/>
    <w:rsid w:val="0027391C"/>
    <w:rsid w:val="00276125"/>
    <w:rsid w:val="002802A9"/>
    <w:rsid w:val="002819D3"/>
    <w:rsid w:val="0028295E"/>
    <w:rsid w:val="00282AA1"/>
    <w:rsid w:val="0028453B"/>
    <w:rsid w:val="00284B39"/>
    <w:rsid w:val="0029006E"/>
    <w:rsid w:val="00291F35"/>
    <w:rsid w:val="002A2F1D"/>
    <w:rsid w:val="002A58FF"/>
    <w:rsid w:val="002A74FF"/>
    <w:rsid w:val="002C1868"/>
    <w:rsid w:val="002C4240"/>
    <w:rsid w:val="002C4770"/>
    <w:rsid w:val="002C4ED6"/>
    <w:rsid w:val="002C4F07"/>
    <w:rsid w:val="002E2574"/>
    <w:rsid w:val="002E41BA"/>
    <w:rsid w:val="002E46AE"/>
    <w:rsid w:val="002F4BD4"/>
    <w:rsid w:val="002F6C61"/>
    <w:rsid w:val="003011C8"/>
    <w:rsid w:val="00304B6F"/>
    <w:rsid w:val="003051CD"/>
    <w:rsid w:val="00305230"/>
    <w:rsid w:val="0031057C"/>
    <w:rsid w:val="00312926"/>
    <w:rsid w:val="00315634"/>
    <w:rsid w:val="003177FF"/>
    <w:rsid w:val="0032095B"/>
    <w:rsid w:val="00327664"/>
    <w:rsid w:val="003279AC"/>
    <w:rsid w:val="003322DD"/>
    <w:rsid w:val="003328B0"/>
    <w:rsid w:val="003332EE"/>
    <w:rsid w:val="00340E78"/>
    <w:rsid w:val="00345373"/>
    <w:rsid w:val="00345B33"/>
    <w:rsid w:val="00352958"/>
    <w:rsid w:val="0035742D"/>
    <w:rsid w:val="00373F6C"/>
    <w:rsid w:val="003779D6"/>
    <w:rsid w:val="00380421"/>
    <w:rsid w:val="0038460C"/>
    <w:rsid w:val="00385628"/>
    <w:rsid w:val="00386D95"/>
    <w:rsid w:val="00390481"/>
    <w:rsid w:val="00397D11"/>
    <w:rsid w:val="003A0823"/>
    <w:rsid w:val="003A13E1"/>
    <w:rsid w:val="003A3D16"/>
    <w:rsid w:val="003A6464"/>
    <w:rsid w:val="003B0C5A"/>
    <w:rsid w:val="003C1D33"/>
    <w:rsid w:val="003C23CE"/>
    <w:rsid w:val="003C342D"/>
    <w:rsid w:val="003C4138"/>
    <w:rsid w:val="003D0246"/>
    <w:rsid w:val="003D3C72"/>
    <w:rsid w:val="003D491C"/>
    <w:rsid w:val="003D73B7"/>
    <w:rsid w:val="003E359C"/>
    <w:rsid w:val="003E46FA"/>
    <w:rsid w:val="003E5F16"/>
    <w:rsid w:val="003F0E56"/>
    <w:rsid w:val="003F1222"/>
    <w:rsid w:val="004009C7"/>
    <w:rsid w:val="00404A4C"/>
    <w:rsid w:val="00404E80"/>
    <w:rsid w:val="00413E8A"/>
    <w:rsid w:val="0041585A"/>
    <w:rsid w:val="0041706C"/>
    <w:rsid w:val="004221A8"/>
    <w:rsid w:val="004269C9"/>
    <w:rsid w:val="00427DAC"/>
    <w:rsid w:val="00433147"/>
    <w:rsid w:val="00435AAA"/>
    <w:rsid w:val="004379B8"/>
    <w:rsid w:val="00437C68"/>
    <w:rsid w:val="004412AE"/>
    <w:rsid w:val="0044481A"/>
    <w:rsid w:val="00455055"/>
    <w:rsid w:val="004566AF"/>
    <w:rsid w:val="0046097D"/>
    <w:rsid w:val="00461F66"/>
    <w:rsid w:val="00463645"/>
    <w:rsid w:val="0047621A"/>
    <w:rsid w:val="004868BC"/>
    <w:rsid w:val="004917EC"/>
    <w:rsid w:val="00491B48"/>
    <w:rsid w:val="00493CD6"/>
    <w:rsid w:val="00494F9F"/>
    <w:rsid w:val="004A3A79"/>
    <w:rsid w:val="004A6FF5"/>
    <w:rsid w:val="004B330F"/>
    <w:rsid w:val="004B6AA9"/>
    <w:rsid w:val="004B6B80"/>
    <w:rsid w:val="004C1FE0"/>
    <w:rsid w:val="004C39D4"/>
    <w:rsid w:val="004C678C"/>
    <w:rsid w:val="004D4CF4"/>
    <w:rsid w:val="004D5E46"/>
    <w:rsid w:val="004E1C2D"/>
    <w:rsid w:val="004E2829"/>
    <w:rsid w:val="004E2EFE"/>
    <w:rsid w:val="004E305C"/>
    <w:rsid w:val="004E4498"/>
    <w:rsid w:val="004F304B"/>
    <w:rsid w:val="004F4239"/>
    <w:rsid w:val="004F59E2"/>
    <w:rsid w:val="00500F96"/>
    <w:rsid w:val="005028D4"/>
    <w:rsid w:val="00505F04"/>
    <w:rsid w:val="00512B8D"/>
    <w:rsid w:val="00513FA6"/>
    <w:rsid w:val="0051435F"/>
    <w:rsid w:val="005146C8"/>
    <w:rsid w:val="00520490"/>
    <w:rsid w:val="00522E12"/>
    <w:rsid w:val="005257A1"/>
    <w:rsid w:val="005355AE"/>
    <w:rsid w:val="0053662D"/>
    <w:rsid w:val="005373F4"/>
    <w:rsid w:val="00543447"/>
    <w:rsid w:val="005457BE"/>
    <w:rsid w:val="005532C2"/>
    <w:rsid w:val="0055353F"/>
    <w:rsid w:val="00553FBD"/>
    <w:rsid w:val="00557ABC"/>
    <w:rsid w:val="0056320B"/>
    <w:rsid w:val="005634F7"/>
    <w:rsid w:val="005674B6"/>
    <w:rsid w:val="00570072"/>
    <w:rsid w:val="00571FF6"/>
    <w:rsid w:val="00572395"/>
    <w:rsid w:val="005751E9"/>
    <w:rsid w:val="00581651"/>
    <w:rsid w:val="00585335"/>
    <w:rsid w:val="00586141"/>
    <w:rsid w:val="00586C06"/>
    <w:rsid w:val="00593E3A"/>
    <w:rsid w:val="00593F25"/>
    <w:rsid w:val="00597807"/>
    <w:rsid w:val="005A4F2D"/>
    <w:rsid w:val="005A4F46"/>
    <w:rsid w:val="005B0838"/>
    <w:rsid w:val="005B28A3"/>
    <w:rsid w:val="005B3929"/>
    <w:rsid w:val="005C08E8"/>
    <w:rsid w:val="005C6E5A"/>
    <w:rsid w:val="005C7186"/>
    <w:rsid w:val="005D2AB3"/>
    <w:rsid w:val="005D3B5F"/>
    <w:rsid w:val="005F129E"/>
    <w:rsid w:val="005F6AC4"/>
    <w:rsid w:val="005F7576"/>
    <w:rsid w:val="0060043D"/>
    <w:rsid w:val="00604675"/>
    <w:rsid w:val="00605339"/>
    <w:rsid w:val="00605E49"/>
    <w:rsid w:val="00633E94"/>
    <w:rsid w:val="0063402A"/>
    <w:rsid w:val="0065074A"/>
    <w:rsid w:val="00653FB8"/>
    <w:rsid w:val="00654F41"/>
    <w:rsid w:val="00655B32"/>
    <w:rsid w:val="00655EC1"/>
    <w:rsid w:val="0066054D"/>
    <w:rsid w:val="00660CD2"/>
    <w:rsid w:val="00661217"/>
    <w:rsid w:val="0066651D"/>
    <w:rsid w:val="0066667C"/>
    <w:rsid w:val="00672C06"/>
    <w:rsid w:val="00673828"/>
    <w:rsid w:val="00677B56"/>
    <w:rsid w:val="00682F91"/>
    <w:rsid w:val="006872F9"/>
    <w:rsid w:val="0069651A"/>
    <w:rsid w:val="00697CEC"/>
    <w:rsid w:val="006A64E5"/>
    <w:rsid w:val="006B0E5A"/>
    <w:rsid w:val="006B37CF"/>
    <w:rsid w:val="006B55CC"/>
    <w:rsid w:val="006B7220"/>
    <w:rsid w:val="006C1CBF"/>
    <w:rsid w:val="006C2EC6"/>
    <w:rsid w:val="006C58C6"/>
    <w:rsid w:val="006D0133"/>
    <w:rsid w:val="006D0226"/>
    <w:rsid w:val="006F14C8"/>
    <w:rsid w:val="00701526"/>
    <w:rsid w:val="0070382A"/>
    <w:rsid w:val="00703CA8"/>
    <w:rsid w:val="0070512D"/>
    <w:rsid w:val="00705A12"/>
    <w:rsid w:val="00706281"/>
    <w:rsid w:val="00711501"/>
    <w:rsid w:val="0071468F"/>
    <w:rsid w:val="00715602"/>
    <w:rsid w:val="00717E49"/>
    <w:rsid w:val="00723F7A"/>
    <w:rsid w:val="007243C0"/>
    <w:rsid w:val="007305FD"/>
    <w:rsid w:val="0073191F"/>
    <w:rsid w:val="00737B7A"/>
    <w:rsid w:val="00737F0C"/>
    <w:rsid w:val="007402D6"/>
    <w:rsid w:val="007440F4"/>
    <w:rsid w:val="0074448A"/>
    <w:rsid w:val="00745E44"/>
    <w:rsid w:val="0075041D"/>
    <w:rsid w:val="00751017"/>
    <w:rsid w:val="007514C1"/>
    <w:rsid w:val="00753EA2"/>
    <w:rsid w:val="007547C8"/>
    <w:rsid w:val="007610FC"/>
    <w:rsid w:val="007636EE"/>
    <w:rsid w:val="00766381"/>
    <w:rsid w:val="007737E9"/>
    <w:rsid w:val="00774636"/>
    <w:rsid w:val="007827E7"/>
    <w:rsid w:val="00785B8B"/>
    <w:rsid w:val="0078609D"/>
    <w:rsid w:val="00786821"/>
    <w:rsid w:val="007940B1"/>
    <w:rsid w:val="00796F6C"/>
    <w:rsid w:val="007A39F4"/>
    <w:rsid w:val="007A4279"/>
    <w:rsid w:val="007A43F3"/>
    <w:rsid w:val="007B2BD6"/>
    <w:rsid w:val="007B35EB"/>
    <w:rsid w:val="007B4C8D"/>
    <w:rsid w:val="007B5CEB"/>
    <w:rsid w:val="007C1BEF"/>
    <w:rsid w:val="007C4732"/>
    <w:rsid w:val="007C4FC7"/>
    <w:rsid w:val="007D1AEA"/>
    <w:rsid w:val="007D2A85"/>
    <w:rsid w:val="007D53ED"/>
    <w:rsid w:val="007D57DD"/>
    <w:rsid w:val="007D5B34"/>
    <w:rsid w:val="007E1033"/>
    <w:rsid w:val="007E3525"/>
    <w:rsid w:val="007F1157"/>
    <w:rsid w:val="007F424D"/>
    <w:rsid w:val="007F7ACF"/>
    <w:rsid w:val="00805B4B"/>
    <w:rsid w:val="00806940"/>
    <w:rsid w:val="008074EE"/>
    <w:rsid w:val="00807A78"/>
    <w:rsid w:val="00810453"/>
    <w:rsid w:val="00813116"/>
    <w:rsid w:val="008177BB"/>
    <w:rsid w:val="00820768"/>
    <w:rsid w:val="00821121"/>
    <w:rsid w:val="0082269B"/>
    <w:rsid w:val="00826486"/>
    <w:rsid w:val="00827C0F"/>
    <w:rsid w:val="0083179B"/>
    <w:rsid w:val="00834C66"/>
    <w:rsid w:val="00837FED"/>
    <w:rsid w:val="00840B52"/>
    <w:rsid w:val="0084324F"/>
    <w:rsid w:val="00843A87"/>
    <w:rsid w:val="00850B7E"/>
    <w:rsid w:val="00851560"/>
    <w:rsid w:val="00855FF4"/>
    <w:rsid w:val="00860319"/>
    <w:rsid w:val="00865DD8"/>
    <w:rsid w:val="0086717C"/>
    <w:rsid w:val="00870CAF"/>
    <w:rsid w:val="00880F15"/>
    <w:rsid w:val="00885C8C"/>
    <w:rsid w:val="00890889"/>
    <w:rsid w:val="008923EA"/>
    <w:rsid w:val="0089748B"/>
    <w:rsid w:val="008A1232"/>
    <w:rsid w:val="008A332F"/>
    <w:rsid w:val="008A4589"/>
    <w:rsid w:val="008B03C3"/>
    <w:rsid w:val="008B2036"/>
    <w:rsid w:val="008B37B6"/>
    <w:rsid w:val="008C4544"/>
    <w:rsid w:val="008C784C"/>
    <w:rsid w:val="008E2332"/>
    <w:rsid w:val="008F48AD"/>
    <w:rsid w:val="008F5C25"/>
    <w:rsid w:val="008F709B"/>
    <w:rsid w:val="00903957"/>
    <w:rsid w:val="00903BD5"/>
    <w:rsid w:val="00904C17"/>
    <w:rsid w:val="00916C9E"/>
    <w:rsid w:val="00920E06"/>
    <w:rsid w:val="0092213F"/>
    <w:rsid w:val="00922D0B"/>
    <w:rsid w:val="009239E5"/>
    <w:rsid w:val="00926128"/>
    <w:rsid w:val="0092759A"/>
    <w:rsid w:val="009328D0"/>
    <w:rsid w:val="0093628F"/>
    <w:rsid w:val="00936C66"/>
    <w:rsid w:val="00936F64"/>
    <w:rsid w:val="00937832"/>
    <w:rsid w:val="009435FE"/>
    <w:rsid w:val="00944428"/>
    <w:rsid w:val="0095039C"/>
    <w:rsid w:val="00960D2C"/>
    <w:rsid w:val="009610BC"/>
    <w:rsid w:val="00963A9C"/>
    <w:rsid w:val="00966DBA"/>
    <w:rsid w:val="00967847"/>
    <w:rsid w:val="009738BA"/>
    <w:rsid w:val="00976F00"/>
    <w:rsid w:val="00980E5C"/>
    <w:rsid w:val="00980FC6"/>
    <w:rsid w:val="00986424"/>
    <w:rsid w:val="00990783"/>
    <w:rsid w:val="00991BFA"/>
    <w:rsid w:val="00995A7A"/>
    <w:rsid w:val="009A5A2F"/>
    <w:rsid w:val="009A6ACA"/>
    <w:rsid w:val="009A6DFA"/>
    <w:rsid w:val="009A7C8C"/>
    <w:rsid w:val="009B1FED"/>
    <w:rsid w:val="009B5087"/>
    <w:rsid w:val="009B562E"/>
    <w:rsid w:val="009C11CA"/>
    <w:rsid w:val="009C3100"/>
    <w:rsid w:val="009D1970"/>
    <w:rsid w:val="009D41DD"/>
    <w:rsid w:val="009E08ED"/>
    <w:rsid w:val="009E1DFB"/>
    <w:rsid w:val="009E26EB"/>
    <w:rsid w:val="009E4561"/>
    <w:rsid w:val="009E4B3B"/>
    <w:rsid w:val="009E63DC"/>
    <w:rsid w:val="009F3F9D"/>
    <w:rsid w:val="00A02D1E"/>
    <w:rsid w:val="00A03891"/>
    <w:rsid w:val="00A03E9A"/>
    <w:rsid w:val="00A056C4"/>
    <w:rsid w:val="00A07EA0"/>
    <w:rsid w:val="00A17290"/>
    <w:rsid w:val="00A21040"/>
    <w:rsid w:val="00A43EE7"/>
    <w:rsid w:val="00A52530"/>
    <w:rsid w:val="00A52DC6"/>
    <w:rsid w:val="00A54F64"/>
    <w:rsid w:val="00A649E4"/>
    <w:rsid w:val="00A65DB5"/>
    <w:rsid w:val="00A66AD5"/>
    <w:rsid w:val="00A67807"/>
    <w:rsid w:val="00A67A79"/>
    <w:rsid w:val="00A72EF7"/>
    <w:rsid w:val="00A778AE"/>
    <w:rsid w:val="00A87FC1"/>
    <w:rsid w:val="00A90986"/>
    <w:rsid w:val="00A9171A"/>
    <w:rsid w:val="00A91C54"/>
    <w:rsid w:val="00A92982"/>
    <w:rsid w:val="00A9316A"/>
    <w:rsid w:val="00A93459"/>
    <w:rsid w:val="00A93C12"/>
    <w:rsid w:val="00A96C11"/>
    <w:rsid w:val="00AA20AA"/>
    <w:rsid w:val="00AA3464"/>
    <w:rsid w:val="00AA3536"/>
    <w:rsid w:val="00AB4963"/>
    <w:rsid w:val="00AB6849"/>
    <w:rsid w:val="00AB6CD9"/>
    <w:rsid w:val="00AB707C"/>
    <w:rsid w:val="00AC0811"/>
    <w:rsid w:val="00AC2E72"/>
    <w:rsid w:val="00AC4813"/>
    <w:rsid w:val="00AC63F7"/>
    <w:rsid w:val="00AD032D"/>
    <w:rsid w:val="00AD03AA"/>
    <w:rsid w:val="00AD3D01"/>
    <w:rsid w:val="00AE3AC7"/>
    <w:rsid w:val="00AF2EDC"/>
    <w:rsid w:val="00AF5CCF"/>
    <w:rsid w:val="00B03FEA"/>
    <w:rsid w:val="00B104A9"/>
    <w:rsid w:val="00B12AEC"/>
    <w:rsid w:val="00B12F0E"/>
    <w:rsid w:val="00B1604A"/>
    <w:rsid w:val="00B179DF"/>
    <w:rsid w:val="00B17AC6"/>
    <w:rsid w:val="00B2050D"/>
    <w:rsid w:val="00B2085B"/>
    <w:rsid w:val="00B53514"/>
    <w:rsid w:val="00B55701"/>
    <w:rsid w:val="00B577A3"/>
    <w:rsid w:val="00B610DD"/>
    <w:rsid w:val="00B628AA"/>
    <w:rsid w:val="00B662EB"/>
    <w:rsid w:val="00B6691A"/>
    <w:rsid w:val="00B728BF"/>
    <w:rsid w:val="00B72D79"/>
    <w:rsid w:val="00B8162E"/>
    <w:rsid w:val="00B91A12"/>
    <w:rsid w:val="00B93304"/>
    <w:rsid w:val="00B93444"/>
    <w:rsid w:val="00B93DD2"/>
    <w:rsid w:val="00B96337"/>
    <w:rsid w:val="00BA72B5"/>
    <w:rsid w:val="00BA7F85"/>
    <w:rsid w:val="00BB24BF"/>
    <w:rsid w:val="00BB56BD"/>
    <w:rsid w:val="00BB76C8"/>
    <w:rsid w:val="00BC25AA"/>
    <w:rsid w:val="00BC563A"/>
    <w:rsid w:val="00BC7F38"/>
    <w:rsid w:val="00BD0034"/>
    <w:rsid w:val="00BD187D"/>
    <w:rsid w:val="00BD51CF"/>
    <w:rsid w:val="00BD6C4E"/>
    <w:rsid w:val="00BE07BE"/>
    <w:rsid w:val="00BE0F4C"/>
    <w:rsid w:val="00BE5960"/>
    <w:rsid w:val="00BE78CF"/>
    <w:rsid w:val="00BF3873"/>
    <w:rsid w:val="00C00B70"/>
    <w:rsid w:val="00C02F74"/>
    <w:rsid w:val="00C12B35"/>
    <w:rsid w:val="00C17125"/>
    <w:rsid w:val="00C171BB"/>
    <w:rsid w:val="00C17535"/>
    <w:rsid w:val="00C378A4"/>
    <w:rsid w:val="00C41FDA"/>
    <w:rsid w:val="00C44AC4"/>
    <w:rsid w:val="00C455EE"/>
    <w:rsid w:val="00C54ECD"/>
    <w:rsid w:val="00C62EA0"/>
    <w:rsid w:val="00C62EB8"/>
    <w:rsid w:val="00C661A0"/>
    <w:rsid w:val="00C66EAA"/>
    <w:rsid w:val="00C84648"/>
    <w:rsid w:val="00C85625"/>
    <w:rsid w:val="00C91301"/>
    <w:rsid w:val="00C93A36"/>
    <w:rsid w:val="00C942C7"/>
    <w:rsid w:val="00C95C5D"/>
    <w:rsid w:val="00C96E39"/>
    <w:rsid w:val="00CA5E86"/>
    <w:rsid w:val="00CA6399"/>
    <w:rsid w:val="00CB1B94"/>
    <w:rsid w:val="00CB2621"/>
    <w:rsid w:val="00CB3E56"/>
    <w:rsid w:val="00CC6D10"/>
    <w:rsid w:val="00CD25C7"/>
    <w:rsid w:val="00CD6ABB"/>
    <w:rsid w:val="00CD6C87"/>
    <w:rsid w:val="00CE3EF5"/>
    <w:rsid w:val="00CE6A1C"/>
    <w:rsid w:val="00CF2283"/>
    <w:rsid w:val="00CF265E"/>
    <w:rsid w:val="00CF752D"/>
    <w:rsid w:val="00D04726"/>
    <w:rsid w:val="00D06D11"/>
    <w:rsid w:val="00D10DE8"/>
    <w:rsid w:val="00D110C1"/>
    <w:rsid w:val="00D16480"/>
    <w:rsid w:val="00D17CAC"/>
    <w:rsid w:val="00D2072B"/>
    <w:rsid w:val="00D24573"/>
    <w:rsid w:val="00D24FC3"/>
    <w:rsid w:val="00D301F0"/>
    <w:rsid w:val="00D31E37"/>
    <w:rsid w:val="00D36E3B"/>
    <w:rsid w:val="00D40789"/>
    <w:rsid w:val="00D43631"/>
    <w:rsid w:val="00D43FC0"/>
    <w:rsid w:val="00D574FD"/>
    <w:rsid w:val="00D65D5B"/>
    <w:rsid w:val="00D71240"/>
    <w:rsid w:val="00D75969"/>
    <w:rsid w:val="00D76A57"/>
    <w:rsid w:val="00D80370"/>
    <w:rsid w:val="00D84CAD"/>
    <w:rsid w:val="00D850F0"/>
    <w:rsid w:val="00D9019A"/>
    <w:rsid w:val="00D939DB"/>
    <w:rsid w:val="00D94503"/>
    <w:rsid w:val="00D94766"/>
    <w:rsid w:val="00D94896"/>
    <w:rsid w:val="00D956AB"/>
    <w:rsid w:val="00D95936"/>
    <w:rsid w:val="00D9626F"/>
    <w:rsid w:val="00DA3C24"/>
    <w:rsid w:val="00DA4E6C"/>
    <w:rsid w:val="00DA723D"/>
    <w:rsid w:val="00DB73CD"/>
    <w:rsid w:val="00DC41DF"/>
    <w:rsid w:val="00DC6B2B"/>
    <w:rsid w:val="00DC7F46"/>
    <w:rsid w:val="00DE0857"/>
    <w:rsid w:val="00DE1B8A"/>
    <w:rsid w:val="00DE3E98"/>
    <w:rsid w:val="00DE7F7B"/>
    <w:rsid w:val="00DF1287"/>
    <w:rsid w:val="00DF162D"/>
    <w:rsid w:val="00DF41E2"/>
    <w:rsid w:val="00E01454"/>
    <w:rsid w:val="00E13402"/>
    <w:rsid w:val="00E15013"/>
    <w:rsid w:val="00E20A59"/>
    <w:rsid w:val="00E21106"/>
    <w:rsid w:val="00E22252"/>
    <w:rsid w:val="00E22785"/>
    <w:rsid w:val="00E25DA0"/>
    <w:rsid w:val="00E262BB"/>
    <w:rsid w:val="00E368F9"/>
    <w:rsid w:val="00E36E48"/>
    <w:rsid w:val="00E400C5"/>
    <w:rsid w:val="00E40162"/>
    <w:rsid w:val="00E42BDC"/>
    <w:rsid w:val="00E455EA"/>
    <w:rsid w:val="00E456FF"/>
    <w:rsid w:val="00E46F03"/>
    <w:rsid w:val="00E472DD"/>
    <w:rsid w:val="00E47918"/>
    <w:rsid w:val="00E504CC"/>
    <w:rsid w:val="00E55D80"/>
    <w:rsid w:val="00E60A30"/>
    <w:rsid w:val="00E61EBC"/>
    <w:rsid w:val="00E6663E"/>
    <w:rsid w:val="00E707BF"/>
    <w:rsid w:val="00E72C6D"/>
    <w:rsid w:val="00E75D0A"/>
    <w:rsid w:val="00E766B5"/>
    <w:rsid w:val="00E76AA0"/>
    <w:rsid w:val="00E77138"/>
    <w:rsid w:val="00E86F4C"/>
    <w:rsid w:val="00E87064"/>
    <w:rsid w:val="00E914F9"/>
    <w:rsid w:val="00E95601"/>
    <w:rsid w:val="00E97C74"/>
    <w:rsid w:val="00EA132A"/>
    <w:rsid w:val="00EA16F8"/>
    <w:rsid w:val="00EA18D6"/>
    <w:rsid w:val="00EA231A"/>
    <w:rsid w:val="00EA2639"/>
    <w:rsid w:val="00EA7F83"/>
    <w:rsid w:val="00EB339E"/>
    <w:rsid w:val="00EB3EEA"/>
    <w:rsid w:val="00EC35C0"/>
    <w:rsid w:val="00EC5205"/>
    <w:rsid w:val="00EC6365"/>
    <w:rsid w:val="00ED1446"/>
    <w:rsid w:val="00ED6D34"/>
    <w:rsid w:val="00EE055E"/>
    <w:rsid w:val="00EE1BDB"/>
    <w:rsid w:val="00EE3778"/>
    <w:rsid w:val="00EE50F5"/>
    <w:rsid w:val="00EE6176"/>
    <w:rsid w:val="00EE6F5F"/>
    <w:rsid w:val="00EF470E"/>
    <w:rsid w:val="00F15FEB"/>
    <w:rsid w:val="00F1621C"/>
    <w:rsid w:val="00F2085D"/>
    <w:rsid w:val="00F216C5"/>
    <w:rsid w:val="00F2290D"/>
    <w:rsid w:val="00F22C4B"/>
    <w:rsid w:val="00F327D5"/>
    <w:rsid w:val="00F340A5"/>
    <w:rsid w:val="00F36AE1"/>
    <w:rsid w:val="00F377EE"/>
    <w:rsid w:val="00F41267"/>
    <w:rsid w:val="00F444F7"/>
    <w:rsid w:val="00F45C16"/>
    <w:rsid w:val="00F62FDB"/>
    <w:rsid w:val="00F637CC"/>
    <w:rsid w:val="00F6696B"/>
    <w:rsid w:val="00F675A3"/>
    <w:rsid w:val="00F7713C"/>
    <w:rsid w:val="00F81D15"/>
    <w:rsid w:val="00F83E75"/>
    <w:rsid w:val="00F85053"/>
    <w:rsid w:val="00F92D07"/>
    <w:rsid w:val="00F977E4"/>
    <w:rsid w:val="00FA144A"/>
    <w:rsid w:val="00FA7E9F"/>
    <w:rsid w:val="00FB0FC2"/>
    <w:rsid w:val="00FB3AE6"/>
    <w:rsid w:val="00FB6C09"/>
    <w:rsid w:val="00FC6202"/>
    <w:rsid w:val="00FD0F26"/>
    <w:rsid w:val="00FD3145"/>
    <w:rsid w:val="00FD4700"/>
    <w:rsid w:val="00FD609D"/>
    <w:rsid w:val="00FD65D6"/>
    <w:rsid w:val="00FE21A0"/>
    <w:rsid w:val="00FF0505"/>
    <w:rsid w:val="00FF0BB7"/>
    <w:rsid w:val="00FF165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64DA"/>
  <w15:docId w15:val="{12107C06-ED3A-4FA0-B639-D5AF8B6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91"/>
    <w:pPr>
      <w:suppressAutoHyphens/>
    </w:pPr>
    <w:rPr>
      <w:rFonts w:ascii="Arial" w:hAnsi="Arial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682F91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682F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2F91"/>
    <w:rPr>
      <w:rFonts w:ascii="Symbol" w:hAnsi="Symbol"/>
    </w:rPr>
  </w:style>
  <w:style w:type="character" w:customStyle="1" w:styleId="WW8Num3z0">
    <w:name w:val="WW8Num3z0"/>
    <w:rsid w:val="00682F91"/>
    <w:rPr>
      <w:rFonts w:ascii="Symbol" w:hAnsi="Symbol"/>
    </w:rPr>
  </w:style>
  <w:style w:type="character" w:customStyle="1" w:styleId="WW8Num4z0">
    <w:name w:val="WW8Num4z0"/>
    <w:rsid w:val="00682F91"/>
    <w:rPr>
      <w:rFonts w:ascii="Symbol" w:hAnsi="Symbol"/>
    </w:rPr>
  </w:style>
  <w:style w:type="character" w:customStyle="1" w:styleId="Absatz-Standardschriftart">
    <w:name w:val="Absatz-Standardschriftart"/>
    <w:rsid w:val="00682F91"/>
  </w:style>
  <w:style w:type="character" w:customStyle="1" w:styleId="WW-Absatz-Standardschriftart">
    <w:name w:val="WW-Absatz-Standardschriftart"/>
    <w:rsid w:val="00682F91"/>
  </w:style>
  <w:style w:type="character" w:customStyle="1" w:styleId="WW8Num1z0">
    <w:name w:val="WW8Num1z0"/>
    <w:rsid w:val="00682F91"/>
    <w:rPr>
      <w:rFonts w:ascii="Symbol" w:hAnsi="Symbol"/>
    </w:rPr>
  </w:style>
  <w:style w:type="character" w:customStyle="1" w:styleId="WW8Num4z1">
    <w:name w:val="WW8Num4z1"/>
    <w:rsid w:val="00682F91"/>
    <w:rPr>
      <w:rFonts w:ascii="Courier New" w:hAnsi="Courier New" w:cs="Courier New"/>
    </w:rPr>
  </w:style>
  <w:style w:type="character" w:customStyle="1" w:styleId="WW8Num4z2">
    <w:name w:val="WW8Num4z2"/>
    <w:rsid w:val="00682F91"/>
    <w:rPr>
      <w:rFonts w:ascii="Wingdings" w:hAnsi="Wingdings"/>
    </w:rPr>
  </w:style>
  <w:style w:type="character" w:customStyle="1" w:styleId="WW8Num5z0">
    <w:name w:val="WW8Num5z0"/>
    <w:rsid w:val="00682F91"/>
    <w:rPr>
      <w:rFonts w:ascii="Symbol" w:hAnsi="Symbol"/>
    </w:rPr>
  </w:style>
  <w:style w:type="character" w:customStyle="1" w:styleId="WW8Num6z0">
    <w:name w:val="WW8Num6z0"/>
    <w:rsid w:val="00682F91"/>
    <w:rPr>
      <w:rFonts w:ascii="Symbol" w:hAnsi="Symbol"/>
    </w:rPr>
  </w:style>
  <w:style w:type="character" w:customStyle="1" w:styleId="WW8Num7z0">
    <w:name w:val="WW8Num7z0"/>
    <w:rsid w:val="00682F91"/>
    <w:rPr>
      <w:rFonts w:ascii="Symbol" w:hAnsi="Symbol"/>
    </w:rPr>
  </w:style>
  <w:style w:type="character" w:customStyle="1" w:styleId="WW8Num8z0">
    <w:name w:val="WW8Num8z0"/>
    <w:rsid w:val="00682F91"/>
    <w:rPr>
      <w:rFonts w:ascii="Symbol" w:hAnsi="Symbol"/>
    </w:rPr>
  </w:style>
  <w:style w:type="character" w:customStyle="1" w:styleId="WW8Num9z0">
    <w:name w:val="WW8Num9z0"/>
    <w:rsid w:val="00682F91"/>
    <w:rPr>
      <w:rFonts w:ascii="Symbol" w:hAnsi="Symbol"/>
    </w:rPr>
  </w:style>
  <w:style w:type="character" w:customStyle="1" w:styleId="WW8Num10z0">
    <w:name w:val="WW8Num10z0"/>
    <w:rsid w:val="00682F91"/>
    <w:rPr>
      <w:rFonts w:ascii="Symbol" w:hAnsi="Symbol"/>
    </w:rPr>
  </w:style>
  <w:style w:type="character" w:customStyle="1" w:styleId="WW8Num11z0">
    <w:name w:val="WW8Num11z0"/>
    <w:rsid w:val="00682F91"/>
    <w:rPr>
      <w:rFonts w:ascii="Symbol" w:hAnsi="Symbol"/>
    </w:rPr>
  </w:style>
  <w:style w:type="character" w:customStyle="1" w:styleId="WW8Num12z0">
    <w:name w:val="WW8Num12z0"/>
    <w:rsid w:val="00682F91"/>
    <w:rPr>
      <w:rFonts w:ascii="Symbol" w:hAnsi="Symbol"/>
    </w:rPr>
  </w:style>
  <w:style w:type="character" w:customStyle="1" w:styleId="WW8Num13z0">
    <w:name w:val="WW8Num13z0"/>
    <w:rsid w:val="00682F91"/>
    <w:rPr>
      <w:rFonts w:ascii="Symbol" w:hAnsi="Symbol"/>
    </w:rPr>
  </w:style>
  <w:style w:type="character" w:customStyle="1" w:styleId="WW8Num14z0">
    <w:name w:val="WW8Num14z0"/>
    <w:rsid w:val="00682F91"/>
    <w:rPr>
      <w:rFonts w:ascii="Symbol" w:hAnsi="Symbol"/>
    </w:rPr>
  </w:style>
  <w:style w:type="character" w:customStyle="1" w:styleId="WW8Num15z0">
    <w:name w:val="WW8Num15z0"/>
    <w:rsid w:val="00682F91"/>
    <w:rPr>
      <w:rFonts w:ascii="Symbol" w:hAnsi="Symbol"/>
    </w:rPr>
  </w:style>
  <w:style w:type="character" w:customStyle="1" w:styleId="WW8Num15z1">
    <w:name w:val="WW8Num15z1"/>
    <w:rsid w:val="00682F91"/>
    <w:rPr>
      <w:rFonts w:ascii="Courier New" w:hAnsi="Courier New" w:cs="Courier New"/>
    </w:rPr>
  </w:style>
  <w:style w:type="character" w:customStyle="1" w:styleId="WW8Num15z2">
    <w:name w:val="WW8Num15z2"/>
    <w:rsid w:val="00682F91"/>
    <w:rPr>
      <w:rFonts w:ascii="Wingdings" w:hAnsi="Wingdings"/>
    </w:rPr>
  </w:style>
  <w:style w:type="character" w:customStyle="1" w:styleId="WW8Num16z0">
    <w:name w:val="WW8Num16z0"/>
    <w:rsid w:val="00682F91"/>
    <w:rPr>
      <w:rFonts w:ascii="Symbol" w:hAnsi="Symbol"/>
    </w:rPr>
  </w:style>
  <w:style w:type="character" w:customStyle="1" w:styleId="WW8Num16z1">
    <w:name w:val="WW8Num16z1"/>
    <w:rsid w:val="00682F91"/>
    <w:rPr>
      <w:rFonts w:ascii="Courier New" w:hAnsi="Courier New" w:cs="Courier New"/>
    </w:rPr>
  </w:style>
  <w:style w:type="character" w:customStyle="1" w:styleId="WW8Num16z2">
    <w:name w:val="WW8Num16z2"/>
    <w:rsid w:val="00682F91"/>
    <w:rPr>
      <w:rFonts w:ascii="Wingdings" w:hAnsi="Wingdings"/>
    </w:rPr>
  </w:style>
  <w:style w:type="character" w:customStyle="1" w:styleId="1">
    <w:name w:val="Основной шрифт абзаца1"/>
    <w:rsid w:val="00682F91"/>
  </w:style>
  <w:style w:type="character" w:customStyle="1" w:styleId="a3">
    <w:name w:val="Символ нумерации"/>
    <w:rsid w:val="00682F91"/>
  </w:style>
  <w:style w:type="paragraph" w:customStyle="1" w:styleId="10">
    <w:name w:val="Заголовок1"/>
    <w:basedOn w:val="a"/>
    <w:next w:val="a4"/>
    <w:rsid w:val="00682F9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682F91"/>
    <w:pPr>
      <w:jc w:val="center"/>
    </w:pPr>
    <w:rPr>
      <w:b/>
      <w:color w:val="800080"/>
    </w:rPr>
  </w:style>
  <w:style w:type="paragraph" w:styleId="a5">
    <w:name w:val="List"/>
    <w:basedOn w:val="a4"/>
    <w:rsid w:val="00682F91"/>
    <w:rPr>
      <w:rFonts w:cs="Tahoma"/>
    </w:rPr>
  </w:style>
  <w:style w:type="paragraph" w:customStyle="1" w:styleId="11">
    <w:name w:val="Название1"/>
    <w:basedOn w:val="a"/>
    <w:rsid w:val="0068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82F91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682F91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rsid w:val="00682F91"/>
    <w:pPr>
      <w:suppressLineNumbers/>
    </w:pPr>
  </w:style>
  <w:style w:type="paragraph" w:customStyle="1" w:styleId="a9">
    <w:name w:val="Заголовок таблицы"/>
    <w:basedOn w:val="a8"/>
    <w:rsid w:val="00682F9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36E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3464"/>
    <w:pPr>
      <w:ind w:left="720"/>
      <w:contextualSpacing/>
    </w:pPr>
  </w:style>
  <w:style w:type="paragraph" w:styleId="ac">
    <w:name w:val="Balloon Text"/>
    <w:basedOn w:val="a"/>
    <w:link w:val="ad"/>
    <w:rsid w:val="00DB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73CD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2E2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574"/>
    <w:rPr>
      <w:rFonts w:ascii="Arial" w:hAnsi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E2574"/>
    <w:rPr>
      <w:rFonts w:ascii="Arial" w:hAnsi="Arial"/>
      <w:sz w:val="24"/>
      <w:lang w:eastAsia="ar-SA"/>
    </w:rPr>
  </w:style>
  <w:style w:type="paragraph" w:styleId="af0">
    <w:name w:val="caption"/>
    <w:basedOn w:val="a"/>
    <w:next w:val="a"/>
    <w:semiHidden/>
    <w:unhideWhenUsed/>
    <w:qFormat/>
    <w:rsid w:val="007D5B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DF162D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solidFill>
          <a:srgbClr val="C5ED33"/>
        </a:solidFill>
      </c:spPr>
    </c:sideWall>
    <c:backWall>
      <c:thickness val="0"/>
      <c:spPr>
        <a:solidFill>
          <a:srgbClr val="C5ED33"/>
        </a:solidFill>
      </c:spPr>
    </c:backWall>
    <c:plotArea>
      <c:layout>
        <c:manualLayout>
          <c:layoutTarget val="inner"/>
          <c:xMode val="edge"/>
          <c:yMode val="edge"/>
          <c:x val="0.16896902139014097"/>
          <c:y val="7.8668002188772346E-2"/>
          <c:w val="0.75087589887695261"/>
          <c:h val="0.52787899615014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"/>
              <c:layout>
                <c:manualLayout>
                  <c:x val="-1.2715506761179792E-2"/>
                  <c:y val="-2.380549604444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36-4EFF-8CC5-4DE2ABCACEA9}"/>
                </c:ext>
              </c:extLst>
            </c:dLbl>
            <c:dLbl>
              <c:idx val="2"/>
              <c:layout>
                <c:manualLayout>
                  <c:x val="6.3341250989706463E-3"/>
                  <c:y val="-1.648998822143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B4-4635-B055-C5B2694953E5}"/>
                </c:ext>
              </c:extLst>
            </c:dLbl>
            <c:dLbl>
              <c:idx val="3"/>
              <c:layout>
                <c:manualLayout>
                  <c:x val="-5.8062142668404717E-17"/>
                  <c:y val="-2.3557126030624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B4-4635-B055-C5B2694953E5}"/>
                </c:ext>
              </c:extLst>
            </c:dLbl>
            <c:dLbl>
              <c:idx val="4"/>
              <c:layout>
                <c:manualLayout>
                  <c:x val="0"/>
                  <c:y val="-5.182567726737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8B4-4635-B055-C5B2694953E5}"/>
                </c:ext>
              </c:extLst>
            </c:dLbl>
            <c:dLbl>
              <c:idx val="5"/>
              <c:layout>
                <c:manualLayout>
                  <c:x val="-6.3341250989707625E-3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8B4-4635-B055-C5B2694953E5}"/>
                </c:ext>
              </c:extLst>
            </c:dLbl>
            <c:dLbl>
              <c:idx val="6"/>
              <c:layout>
                <c:manualLayout>
                  <c:x val="9.5011876484559984E-3"/>
                  <c:y val="-1.648998822143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8B4-4635-B055-C5B2694953E5}"/>
                </c:ext>
              </c:extLst>
            </c:dLbl>
            <c:dLbl>
              <c:idx val="7"/>
              <c:layout>
                <c:manualLayout>
                  <c:x val="-9.5011876484561147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8B4-4635-B055-C5B2694953E5}"/>
                </c:ext>
              </c:extLst>
            </c:dLbl>
            <c:dLbl>
              <c:idx val="8"/>
              <c:layout>
                <c:manualLayout>
                  <c:x val="-1.5835312747426761E-3"/>
                  <c:y val="7.0671378091871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8B4-4635-B055-C5B2694953E5}"/>
                </c:ext>
              </c:extLst>
            </c:dLbl>
            <c:dLbl>
              <c:idx val="9"/>
              <c:layout>
                <c:manualLayout>
                  <c:x val="-4.7505938242280287E-3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8B4-4635-B055-C5B2694953E5}"/>
                </c:ext>
              </c:extLst>
            </c:dLbl>
            <c:dLbl>
              <c:idx val="10"/>
              <c:layout>
                <c:manualLayout>
                  <c:x val="-6.3341250989707044E-3"/>
                  <c:y val="9.42285041224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8B4-4635-B055-C5B2694953E5}"/>
                </c:ext>
              </c:extLst>
            </c:dLbl>
            <c:dLbl>
              <c:idx val="11"/>
              <c:layout>
                <c:manualLayout>
                  <c:x val="-1.5835312747426761E-3"/>
                  <c:y val="-1.8845700824499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8B4-4635-B055-C5B2694953E5}"/>
                </c:ext>
              </c:extLst>
            </c:dLbl>
            <c:dLbl>
              <c:idx val="12"/>
              <c:layout>
                <c:manualLayout>
                  <c:x val="0"/>
                  <c:y val="-3.062426383981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8B4-4635-B055-C5B2694953E5}"/>
                </c:ext>
              </c:extLst>
            </c:dLbl>
            <c:dLbl>
              <c:idx val="13"/>
              <c:layout>
                <c:manualLayout>
                  <c:x val="0"/>
                  <c:y val="-2.3557126030624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8B4-4635-B055-C5B2694953E5}"/>
                </c:ext>
              </c:extLst>
            </c:dLbl>
            <c:dLbl>
              <c:idx val="14"/>
              <c:layout>
                <c:manualLayout>
                  <c:x val="0"/>
                  <c:y val="-2.826855123674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8B4-4635-B055-C5B2694953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 (ГО и ЧС )</c:v>
                </c:pt>
                <c:pt idx="6">
                  <c:v>социальная сфера (в т.ч.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делопроизводство, архивные запросы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1568</c:v>
                </c:pt>
                <c:pt idx="1">
                  <c:v>493</c:v>
                </c:pt>
                <c:pt idx="2">
                  <c:v>464</c:v>
                </c:pt>
                <c:pt idx="3">
                  <c:v>128</c:v>
                </c:pt>
                <c:pt idx="4">
                  <c:v>286</c:v>
                </c:pt>
                <c:pt idx="5">
                  <c:v>225</c:v>
                </c:pt>
                <c:pt idx="6">
                  <c:v>257</c:v>
                </c:pt>
                <c:pt idx="7">
                  <c:v>527</c:v>
                </c:pt>
                <c:pt idx="8">
                  <c:v>92</c:v>
                </c:pt>
                <c:pt idx="9">
                  <c:v>252</c:v>
                </c:pt>
                <c:pt idx="10">
                  <c:v>571</c:v>
                </c:pt>
                <c:pt idx="11">
                  <c:v>64</c:v>
                </c:pt>
                <c:pt idx="12">
                  <c:v>17</c:v>
                </c:pt>
                <c:pt idx="13">
                  <c:v>29</c:v>
                </c:pt>
                <c:pt idx="1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36-4EFF-8CC5-4DE2ABCACE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5336500395882817E-2"/>
                  <c:y val="-7.06713780918729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AF9-426A-86FB-EED082B5DAD4}"/>
                </c:ext>
              </c:extLst>
            </c:dLbl>
            <c:dLbl>
              <c:idx val="1"/>
              <c:layout>
                <c:manualLayout>
                  <c:x val="3.1670625494853522E-3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AF9-426A-86FB-EED082B5DAD4}"/>
                </c:ext>
              </c:extLst>
            </c:dLbl>
            <c:dLbl>
              <c:idx val="2"/>
              <c:layout>
                <c:manualLayout>
                  <c:x val="1.4251781472684027E-2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36-4EFF-8CC5-4DE2ABCACEA9}"/>
                </c:ext>
              </c:extLst>
            </c:dLbl>
            <c:dLbl>
              <c:idx val="3"/>
              <c:layout>
                <c:manualLayout>
                  <c:x val="9.5011876484560574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36-4EFF-8CC5-4DE2ABCACEA9}"/>
                </c:ext>
              </c:extLst>
            </c:dLbl>
            <c:dLbl>
              <c:idx val="4"/>
              <c:layout>
                <c:manualLayout>
                  <c:x val="1.5835312747426182E-3"/>
                  <c:y val="-3.0624263839811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336-4EFF-8CC5-4DE2ABCACEA9}"/>
                </c:ext>
              </c:extLst>
            </c:dLbl>
            <c:dLbl>
              <c:idx val="5"/>
              <c:layout>
                <c:manualLayout>
                  <c:x val="7.9176563737133228E-3"/>
                  <c:y val="-2.826855123674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8B4-4635-B055-C5B2694953E5}"/>
                </c:ext>
              </c:extLst>
            </c:dLbl>
            <c:dLbl>
              <c:idx val="6"/>
              <c:layout>
                <c:manualLayout>
                  <c:x val="9.5011876484560574E-3"/>
                  <c:y val="1.177856301531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336-4EFF-8CC5-4DE2ABCACEA9}"/>
                </c:ext>
              </c:extLst>
            </c:dLbl>
            <c:dLbl>
              <c:idx val="7"/>
              <c:layout>
                <c:manualLayout>
                  <c:x val="1.7418844022169321E-2"/>
                  <c:y val="-7.0671378091873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AF9-426A-86FB-EED082B5DAD4}"/>
                </c:ext>
              </c:extLst>
            </c:dLbl>
            <c:dLbl>
              <c:idx val="8"/>
              <c:layout>
                <c:manualLayout>
                  <c:x val="6.3341250989707044E-3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48B4-4635-B055-C5B2694953E5}"/>
                </c:ext>
              </c:extLst>
            </c:dLbl>
            <c:dLbl>
              <c:idx val="9"/>
              <c:layout>
                <c:manualLayout>
                  <c:x val="1.4251781472684086E-2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AF9-426A-86FB-EED082B5DAD4}"/>
                </c:ext>
              </c:extLst>
            </c:dLbl>
            <c:dLbl>
              <c:idx val="10"/>
              <c:layout>
                <c:manualLayout>
                  <c:x val="1.7418844022169439E-2"/>
                  <c:y val="1.4134275618374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AF9-426A-86FB-EED082B5DAD4}"/>
                </c:ext>
              </c:extLst>
            </c:dLbl>
            <c:dLbl>
              <c:idx val="11"/>
              <c:layout>
                <c:manualLayout>
                  <c:x val="4.7505938242280287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8B4-4635-B055-C5B2694953E5}"/>
                </c:ext>
              </c:extLst>
            </c:dLbl>
            <c:dLbl>
              <c:idx val="12"/>
              <c:layout>
                <c:manualLayout>
                  <c:x val="6.3341250989707044E-3"/>
                  <c:y val="9.42285041224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48B4-4635-B055-C5B2694953E5}"/>
                </c:ext>
              </c:extLst>
            </c:dLbl>
            <c:dLbl>
              <c:idx val="13"/>
              <c:layout>
                <c:manualLayout>
                  <c:x val="4.7505938242279125E-3"/>
                  <c:y val="9.422850412249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8B4-4635-B055-C5B2694953E5}"/>
                </c:ext>
              </c:extLst>
            </c:dLbl>
            <c:dLbl>
              <c:idx val="14"/>
              <c:layout>
                <c:manualLayout>
                  <c:x val="4.7505938242280287E-3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48B4-4635-B055-C5B2694953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 (ГО и ЧС )</c:v>
                </c:pt>
                <c:pt idx="6">
                  <c:v>социальная сфера (в т.ч.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делопроизводство, архивные запросы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1612</c:v>
                </c:pt>
                <c:pt idx="1">
                  <c:v>492</c:v>
                </c:pt>
                <c:pt idx="2">
                  <c:v>431</c:v>
                </c:pt>
                <c:pt idx="3">
                  <c:v>168</c:v>
                </c:pt>
                <c:pt idx="4">
                  <c:v>198</c:v>
                </c:pt>
                <c:pt idx="5">
                  <c:v>317</c:v>
                </c:pt>
                <c:pt idx="6">
                  <c:v>239</c:v>
                </c:pt>
                <c:pt idx="7">
                  <c:v>565</c:v>
                </c:pt>
                <c:pt idx="8">
                  <c:v>59</c:v>
                </c:pt>
                <c:pt idx="9">
                  <c:v>233</c:v>
                </c:pt>
                <c:pt idx="10">
                  <c:v>563</c:v>
                </c:pt>
                <c:pt idx="11">
                  <c:v>37</c:v>
                </c:pt>
                <c:pt idx="12">
                  <c:v>13</c:v>
                </c:pt>
                <c:pt idx="13">
                  <c:v>66</c:v>
                </c:pt>
                <c:pt idx="1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36-4EFF-8CC5-4DE2ABCAC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665488"/>
        <c:axId val="319666048"/>
        <c:axId val="0"/>
      </c:bar3DChart>
      <c:catAx>
        <c:axId val="31966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19666048"/>
        <c:crosses val="autoZero"/>
        <c:auto val="1"/>
        <c:lblAlgn val="ctr"/>
        <c:lblOffset val="100"/>
        <c:noMultiLvlLbl val="0"/>
      </c:catAx>
      <c:valAx>
        <c:axId val="31966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665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за 2021 год в сравнении с 2020 годом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3">
            <a:lumMod val="20000"/>
            <a:lumOff val="80000"/>
          </a:schemeClr>
        </a:solidFill>
        <a:ln>
          <a:noFill/>
        </a:ln>
        <a:effectLst/>
        <a:sp3d/>
      </c:spPr>
    </c:floor>
    <c:sideWall>
      <c:thickness val="0"/>
      <c:spPr>
        <a:solidFill>
          <a:srgbClr val="9FFC24"/>
        </a:solidFill>
        <a:ln>
          <a:noFill/>
        </a:ln>
        <a:effectLst/>
        <a:sp3d/>
      </c:spPr>
    </c:sideWall>
    <c:backWall>
      <c:thickness val="0"/>
      <c:spPr>
        <a:solidFill>
          <a:srgbClr val="9FFC24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73446213147146"/>
          <c:y val="8.6607366947851122E-2"/>
          <c:w val="0.75080451194887976"/>
          <c:h val="0.417666381653670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84-49E1-9FF4-2D486B6BF8A1}"/>
                </c:ext>
              </c:extLst>
            </c:dLbl>
            <c:dLbl>
              <c:idx val="1"/>
              <c:layout>
                <c:manualLayout>
                  <c:x val="-4.1194644696189997E-3"/>
                  <c:y val="-4.32198811453268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84-49E1-9FF4-2D486B6BF8A1}"/>
                </c:ext>
              </c:extLst>
            </c:dLbl>
            <c:dLbl>
              <c:idx val="3"/>
              <c:layout>
                <c:manualLayout>
                  <c:x val="-4.1194644696189494E-3"/>
                  <c:y val="-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E84-49E1-9FF4-2D486B6BF8A1}"/>
                </c:ext>
              </c:extLst>
            </c:dLbl>
            <c:dLbl>
              <c:idx val="9"/>
              <c:layout>
                <c:manualLayout>
                  <c:x val="-1.2358393408856848E-2"/>
                  <c:y val="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84-49E1-9FF4-2D486B6BF8A1}"/>
                </c:ext>
              </c:extLst>
            </c:dLbl>
            <c:dLbl>
              <c:idx val="13"/>
              <c:layout>
                <c:manualLayout>
                  <c:x val="-8.23892893923789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E84-49E1-9FF4-2D486B6BF8A1}"/>
                </c:ext>
              </c:extLst>
            </c:dLbl>
            <c:dLbl>
              <c:idx val="14"/>
              <c:layout>
                <c:manualLayout>
                  <c:x val="-8.2389289392379994E-3"/>
                  <c:y val="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84-49E1-9FF4-2D486B6BF8A1}"/>
                </c:ext>
              </c:extLst>
            </c:dLbl>
            <c:dLbl>
              <c:idx val="19"/>
              <c:layout>
                <c:manualLayout>
                  <c:x val="-9.61208376244421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E84-49E1-9FF4-2D486B6BF8A1}"/>
                </c:ext>
              </c:extLst>
            </c:dLbl>
            <c:dLbl>
              <c:idx val="20"/>
              <c:layout>
                <c:manualLayout>
                  <c:x val="-6.8657741160315826E-3"/>
                  <c:y val="-3.961776671539446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E84-49E1-9FF4-2D486B6BF8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МКУ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    Отдел муниципального контроля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</c:v>
                </c:pt>
                <c:pt idx="1">
                  <c:v>91</c:v>
                </c:pt>
                <c:pt idx="2">
                  <c:v>570</c:v>
                </c:pt>
                <c:pt idx="3">
                  <c:v>117</c:v>
                </c:pt>
                <c:pt idx="4">
                  <c:v>98</c:v>
                </c:pt>
                <c:pt idx="5">
                  <c:v>294</c:v>
                </c:pt>
                <c:pt idx="6">
                  <c:v>197</c:v>
                </c:pt>
                <c:pt idx="7">
                  <c:v>144</c:v>
                </c:pt>
                <c:pt idx="8">
                  <c:v>102</c:v>
                </c:pt>
                <c:pt idx="9">
                  <c:v>1136</c:v>
                </c:pt>
                <c:pt idx="10">
                  <c:v>82</c:v>
                </c:pt>
                <c:pt idx="11">
                  <c:v>142</c:v>
                </c:pt>
                <c:pt idx="12">
                  <c:v>23</c:v>
                </c:pt>
                <c:pt idx="13">
                  <c:v>243</c:v>
                </c:pt>
                <c:pt idx="14">
                  <c:v>545</c:v>
                </c:pt>
                <c:pt idx="15">
                  <c:v>197</c:v>
                </c:pt>
                <c:pt idx="16">
                  <c:v>89</c:v>
                </c:pt>
                <c:pt idx="17">
                  <c:v>11</c:v>
                </c:pt>
                <c:pt idx="18">
                  <c:v>5</c:v>
                </c:pt>
                <c:pt idx="19">
                  <c:v>325</c:v>
                </c:pt>
                <c:pt idx="20">
                  <c:v>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03-45F1-8A5F-92B04978F1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203-45F1-8A5F-92B04978F152}"/>
              </c:ext>
            </c:extLst>
          </c:dPt>
          <c:dLbls>
            <c:dLbl>
              <c:idx val="2"/>
              <c:layout>
                <c:manualLayout>
                  <c:x val="9.6120837624442158E-3"/>
                  <c:y val="-3.241491085899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E84-49E1-9FF4-2D486B6BF8A1}"/>
                </c:ext>
              </c:extLst>
            </c:dLbl>
            <c:dLbl>
              <c:idx val="3"/>
              <c:layout>
                <c:manualLayout>
                  <c:x val="2.7463096464126332E-3"/>
                  <c:y val="-1.5126958400864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E84-49E1-9FF4-2D486B6BF8A1}"/>
                </c:ext>
              </c:extLst>
            </c:dLbl>
            <c:dLbl>
              <c:idx val="4"/>
              <c:layout>
                <c:manualLayout>
                  <c:x val="7.5523515276347403E-3"/>
                  <c:y val="-1.08049702863317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E84-49E1-9FF4-2D486B6BF8A1}"/>
                </c:ext>
              </c:extLst>
            </c:dLbl>
            <c:dLbl>
              <c:idx val="6"/>
              <c:layout>
                <c:manualLayout>
                  <c:x val="4.1194644696189494E-3"/>
                  <c:y val="-1.9448946515397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E84-49E1-9FF4-2D486B6BF8A1}"/>
                </c:ext>
              </c:extLst>
            </c:dLbl>
            <c:dLbl>
              <c:idx val="8"/>
              <c:layout>
                <c:manualLayout>
                  <c:x val="4.8060959424355218E-3"/>
                  <c:y val="1.0804970286331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E84-49E1-9FF4-2D486B6BF8A1}"/>
                </c:ext>
              </c:extLst>
            </c:dLbl>
            <c:dLbl>
              <c:idx val="11"/>
              <c:layout>
                <c:manualLayout>
                  <c:x val="1.2358393408856848E-2"/>
                  <c:y val="-4.3219881145326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E84-49E1-9FF4-2D486B6BF8A1}"/>
                </c:ext>
              </c:extLst>
            </c:dLbl>
            <c:dLbl>
              <c:idx val="13"/>
              <c:layout>
                <c:manualLayout>
                  <c:x val="4.11946446961894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E84-49E1-9FF4-2D486B6BF8A1}"/>
                </c:ext>
              </c:extLst>
            </c:dLbl>
            <c:dLbl>
              <c:idx val="15"/>
              <c:layout>
                <c:manualLayout>
                  <c:x val="8.2389289392378988E-3"/>
                  <c:y val="-8.64397622906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03-45F1-8A5F-92B04978F152}"/>
                </c:ext>
              </c:extLst>
            </c:dLbl>
            <c:dLbl>
              <c:idx val="16"/>
              <c:layout>
                <c:manualLayout>
                  <c:x val="5.49261929282526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E84-49E1-9FF4-2D486B6BF8A1}"/>
                </c:ext>
              </c:extLst>
            </c:dLbl>
            <c:dLbl>
              <c:idx val="17"/>
              <c:layout>
                <c:manualLayout>
                  <c:x val="1.3731548232062158E-3"/>
                  <c:y val="-1.5126958400864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1E84-49E1-9FF4-2D486B6BF8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МКУ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    Отдел муниципального контроля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4</c:v>
                </c:pt>
                <c:pt idx="1">
                  <c:v>85</c:v>
                </c:pt>
                <c:pt idx="2">
                  <c:v>533</c:v>
                </c:pt>
                <c:pt idx="3">
                  <c:v>115</c:v>
                </c:pt>
                <c:pt idx="4">
                  <c:v>120</c:v>
                </c:pt>
                <c:pt idx="5">
                  <c:v>375</c:v>
                </c:pt>
                <c:pt idx="6">
                  <c:v>194</c:v>
                </c:pt>
                <c:pt idx="7">
                  <c:v>211</c:v>
                </c:pt>
                <c:pt idx="8">
                  <c:v>126</c:v>
                </c:pt>
                <c:pt idx="9">
                  <c:v>1194</c:v>
                </c:pt>
                <c:pt idx="10">
                  <c:v>41</c:v>
                </c:pt>
                <c:pt idx="11">
                  <c:v>143</c:v>
                </c:pt>
                <c:pt idx="12">
                  <c:v>9</c:v>
                </c:pt>
                <c:pt idx="13">
                  <c:v>240</c:v>
                </c:pt>
                <c:pt idx="14">
                  <c:v>868</c:v>
                </c:pt>
                <c:pt idx="15">
                  <c:v>228</c:v>
                </c:pt>
                <c:pt idx="16">
                  <c:v>85</c:v>
                </c:pt>
                <c:pt idx="17">
                  <c:v>16</c:v>
                </c:pt>
                <c:pt idx="18">
                  <c:v>5</c:v>
                </c:pt>
                <c:pt idx="19">
                  <c:v>455</c:v>
                </c:pt>
                <c:pt idx="20">
                  <c:v>1095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203-45F1-8A5F-92B04978F1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9663808"/>
        <c:axId val="319659888"/>
        <c:axId val="288690144"/>
      </c:bar3DChart>
      <c:catAx>
        <c:axId val="319663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59888"/>
        <c:crosses val="autoZero"/>
        <c:auto val="0"/>
        <c:lblAlgn val="ctr"/>
        <c:lblOffset val="100"/>
        <c:noMultiLvlLbl val="0"/>
      </c:catAx>
      <c:valAx>
        <c:axId val="3196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63808"/>
        <c:crosses val="autoZero"/>
        <c:crossBetween val="between"/>
      </c:valAx>
      <c:serAx>
        <c:axId val="288690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5988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Информация по корреспонденции поступившей из органов прокуратуры за  2021г.</a:t>
            </a:r>
          </a:p>
        </c:rich>
      </c:tx>
      <c:layout>
        <c:manualLayout>
          <c:xMode val="edge"/>
          <c:yMode val="edge"/>
          <c:x val="0.12446078674127999"/>
          <c:y val="5.3012474564275032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113570709321719E-2"/>
          <c:y val="0.2188219056887552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B31-4538-94C8-13E50B88AB8F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B31-4538-94C8-13E50B88AB8F}"/>
              </c:ext>
            </c:extLst>
          </c:dPt>
          <c:dPt>
            <c:idx val="2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B31-4538-94C8-13E50B88AB8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B31-4538-94C8-13E50B88AB8F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B31-4538-94C8-13E50B88AB8F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B31-4538-94C8-13E50B88AB8F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B31-4538-94C8-13E50B88AB8F}"/>
              </c:ext>
            </c:extLst>
          </c:dPt>
          <c:dLbls>
            <c:dLbl>
              <c:idx val="0"/>
              <c:layout>
                <c:manualLayout>
                  <c:x val="-0.12294647588765244"/>
                  <c:y val="8.4615384615384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B31-4538-94C8-13E50B88AB8F}"/>
                </c:ext>
              </c:extLst>
            </c:dLbl>
            <c:dLbl>
              <c:idx val="1"/>
              <c:layout>
                <c:manualLayout>
                  <c:x val="-0.1335453100158983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B31-4538-94C8-13E50B88AB8F}"/>
                </c:ext>
              </c:extLst>
            </c:dLbl>
            <c:dLbl>
              <c:idx val="2"/>
              <c:layout>
                <c:manualLayout>
                  <c:x val="-1.2718600953895072E-2"/>
                  <c:y val="-0.1459036947304663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276915-5A71-41FD-B147-9A6F56942B19}" type="CATEGORYNAME">
                      <a:rPr lang="ru-RU" sz="1050" b="1">
                        <a:solidFill>
                          <a:schemeClr val="bg1"/>
                        </a:solidFill>
                      </a:rPr>
                      <a:pPr>
                        <a:defRPr sz="1050" b="1">
                          <a:solidFill>
                            <a:schemeClr val="bg1"/>
                          </a:solidFill>
                        </a:defRPr>
                      </a:pPr>
                      <a:t>[ИМЯ КАТЕГОРИИ]</a:t>
                    </a:fld>
                    <a:r>
                      <a:rPr lang="ru-RU" sz="1050" b="1" baseline="0">
                        <a:solidFill>
                          <a:schemeClr val="bg1"/>
                        </a:solidFill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31-4538-94C8-13E50B88AB8F}"/>
                </c:ext>
              </c:extLst>
            </c:dLbl>
            <c:dLbl>
              <c:idx val="3"/>
              <c:layout>
                <c:manualLayout>
                  <c:x val="-2.5437201907790141E-2"/>
                  <c:y val="-0.130769230769230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96298753593798"/>
                      <c:h val="7.2538461538461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B31-4538-94C8-13E50B88AB8F}"/>
                </c:ext>
              </c:extLst>
            </c:dLbl>
            <c:dLbl>
              <c:idx val="4"/>
              <c:layout>
                <c:manualLayout>
                  <c:x val="-7.4191838897721234E-3"/>
                  <c:y val="0.115384615384615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39480657127715"/>
                      <c:h val="0.131487179487179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7B31-4538-94C8-13E50B88AB8F}"/>
                </c:ext>
              </c:extLst>
            </c:dLbl>
            <c:dLbl>
              <c:idx val="5"/>
              <c:layout>
                <c:manualLayout>
                  <c:x val="0.25967143614202437"/>
                  <c:y val="-0.192307692307692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84110094346314"/>
                      <c:h val="7.2538461538461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7B31-4538-94C8-13E50B88AB8F}"/>
                </c:ext>
              </c:extLst>
            </c:dLbl>
            <c:dLbl>
              <c:idx val="6"/>
              <c:layout>
                <c:manualLayout>
                  <c:x val="-0.11658717541070485"/>
                  <c:y val="2.05128205128205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B31-4538-94C8-13E50B88AB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Требование</c:v>
                </c:pt>
                <c:pt idx="1">
                  <c:v>Представление</c:v>
                </c:pt>
                <c:pt idx="2">
                  <c:v>Предостережение</c:v>
                </c:pt>
                <c:pt idx="3">
                  <c:v>Протест</c:v>
                </c:pt>
                <c:pt idx="4">
                  <c:v>Решение о проведении проверки</c:v>
                </c:pt>
                <c:pt idx="5">
                  <c:v>Запрос </c:v>
                </c:pt>
                <c:pt idx="6">
                  <c:v>Информационные письма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</c:v>
                </c:pt>
                <c:pt idx="1">
                  <c:v>28</c:v>
                </c:pt>
                <c:pt idx="2">
                  <c:v>1</c:v>
                </c:pt>
                <c:pt idx="3">
                  <c:v>12</c:v>
                </c:pt>
                <c:pt idx="4">
                  <c:v>4</c:v>
                </c:pt>
                <c:pt idx="5">
                  <c:v>115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B31-4538-94C8-13E50B88AB8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477239629625"/>
          <c:y val="0.86585289033992685"/>
          <c:w val="0.71600365534594346"/>
          <c:h val="0.10487881697714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195449991193342"/>
          <c:y val="2.4768100633762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634939609446508E-2"/>
          <c:y val="0.12417786012042611"/>
          <c:w val="0.84273012078110698"/>
          <c:h val="0.79826192681797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органов  прокуратуры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4CD-4761-BDC7-09FE31BE5C7D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4CD-4761-BDC7-09FE31BE5C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4CD-4761-BDC7-09FE31BE5C7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4CD-4761-BDC7-09FE31BE5C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4CD-4761-BDC7-09FE31BE5C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4CD-4761-BDC7-09FE31BE5C7D}"/>
              </c:ext>
            </c:extLst>
          </c:dPt>
          <c:dPt>
            <c:idx val="6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4CD-4761-BDC7-09FE31BE5C7D}"/>
              </c:ext>
            </c:extLst>
          </c:dPt>
          <c:dPt>
            <c:idx val="7"/>
            <c:bubble3D val="0"/>
            <c:spPr>
              <a:solidFill>
                <a:srgbClr val="8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F4CD-4761-BDC7-09FE31BE5C7D}"/>
              </c:ext>
            </c:extLst>
          </c:dPt>
          <c:dPt>
            <c:idx val="8"/>
            <c:bubble3D val="0"/>
            <c:spPr>
              <a:solidFill>
                <a:srgbClr val="FF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F4CD-4761-BDC7-09FE31BE5C7D}"/>
              </c:ext>
            </c:extLst>
          </c:dPt>
          <c:dPt>
            <c:idx val="9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F4CD-4761-BDC7-09FE31BE5C7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F4CD-4761-BDC7-09FE31BE5C7D}"/>
              </c:ext>
            </c:extLst>
          </c:dPt>
          <c:dPt>
            <c:idx val="11"/>
            <c:bubble3D val="0"/>
            <c:spPr>
              <a:solidFill>
                <a:srgbClr val="3333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F4CD-4761-BDC7-09FE31BE5C7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F4CD-4761-BDC7-09FE31BE5C7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B-F4CD-4761-BDC7-09FE31BE5C7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D-F4CD-4761-BDC7-09FE31BE5C7D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F-F4CD-4761-BDC7-09FE31BE5C7D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1-F4CD-4761-BDC7-09FE31BE5C7D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3-F4CD-4761-BDC7-09FE31BE5C7D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5-F4CD-4761-BDC7-09FE31BE5C7D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7-F4CD-4761-BDC7-09FE31BE5C7D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9-F4CD-4761-BDC7-09FE31BE5C7D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B-F4CD-4761-BDC7-09FE31BE5C7D}"/>
              </c:ext>
            </c:extLst>
          </c:dPt>
          <c:dLbls>
            <c:dLbl>
              <c:idx val="0"/>
              <c:layout>
                <c:manualLayout>
                  <c:x val="0.24670010308117427"/>
                  <c:y val="4.4785865181486461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F4CD-4761-BDC7-09FE31BE5C7D}"/>
                </c:ext>
              </c:extLst>
            </c:dLbl>
            <c:dLbl>
              <c:idx val="1"/>
              <c:layout>
                <c:manualLayout>
                  <c:x val="0.19062937264855084"/>
                  <c:y val="-8.8260994814672936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F4CD-4761-BDC7-09FE31BE5C7D}"/>
                </c:ext>
              </c:extLst>
            </c:dLbl>
            <c:dLbl>
              <c:idx val="2"/>
              <c:layout>
                <c:manualLayout>
                  <c:x val="-1.1576275737811077E-3"/>
                  <c:y val="-4.3367101978106393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F4CD-4761-BDC7-09FE31BE5C7D}"/>
                </c:ext>
              </c:extLst>
            </c:dLbl>
            <c:dLbl>
              <c:idx val="3"/>
              <c:layout>
                <c:manualLayout>
                  <c:x val="0"/>
                  <c:y val="-1.155115511551155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F4CD-4761-BDC7-09FE31BE5C7D}"/>
                </c:ext>
              </c:extLst>
            </c:dLbl>
            <c:dLbl>
              <c:idx val="4"/>
              <c:layout>
                <c:manualLayout>
                  <c:x val="-1.5042561269783622E-16"/>
                  <c:y val="5.9405940594059348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F4CD-4761-BDC7-09FE31BE5C7D}"/>
                </c:ext>
              </c:extLst>
            </c:dLbl>
            <c:dLbl>
              <c:idx val="5"/>
              <c:layout>
                <c:manualLayout>
                  <c:x val="-1.5042561269783622E-16"/>
                  <c:y val="0.11386138613861387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F4CD-4761-BDC7-09FE31BE5C7D}"/>
                </c:ext>
              </c:extLst>
            </c:dLbl>
            <c:dLbl>
              <c:idx val="6"/>
              <c:layout>
                <c:manualLayout>
                  <c:x val="-1.8461538461538463E-2"/>
                  <c:y val="0.3102310231023101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F4CD-4761-BDC7-09FE31BE5C7D}"/>
                </c:ext>
              </c:extLst>
            </c:dLbl>
            <c:dLbl>
              <c:idx val="7"/>
              <c:layout>
                <c:manualLayout>
                  <c:x val="5.0113158297457043E-2"/>
                  <c:y val="2.0561392848401989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F4CD-4761-BDC7-09FE31BE5C7D}"/>
                </c:ext>
              </c:extLst>
            </c:dLbl>
            <c:dLbl>
              <c:idx val="8"/>
              <c:layout>
                <c:manualLayout>
                  <c:x val="0.23589742701304248"/>
                  <c:y val="7.1215969327363488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1-F4CD-4761-BDC7-09FE31BE5C7D}"/>
                </c:ext>
              </c:extLst>
            </c:dLbl>
            <c:dLbl>
              <c:idx val="9"/>
              <c:layout>
                <c:manualLayout>
                  <c:x val="0.25269578926396574"/>
                  <c:y val="0.17914003396634245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3-F4CD-4761-BDC7-09FE31BE5C7D}"/>
                </c:ext>
              </c:extLst>
            </c:dLbl>
            <c:dLbl>
              <c:idx val="10"/>
              <c:layout>
                <c:manualLayout>
                  <c:x val="0.13430593453046094"/>
                  <c:y val="0.25789492306108786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912820512820516E-2"/>
                      <c:h val="3.3341649125542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F4CD-4761-BDC7-09FE31BE5C7D}"/>
                </c:ext>
              </c:extLst>
            </c:dLbl>
            <c:dLbl>
              <c:idx val="11"/>
              <c:layout>
                <c:manualLayout>
                  <c:x val="6.2190576012981863E-2"/>
                  <c:y val="0.22121918583706437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7-F4CD-4761-BDC7-09FE31BE5C7D}"/>
                </c:ext>
              </c:extLst>
            </c:dLbl>
            <c:dLbl>
              <c:idx val="12"/>
              <c:layout>
                <c:manualLayout>
                  <c:x val="0"/>
                  <c:y val="0.15016507127785486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9-F4CD-4761-BDC7-09FE31BE5C7D}"/>
                </c:ext>
              </c:extLst>
            </c:dLbl>
            <c:dLbl>
              <c:idx val="13"/>
              <c:layout>
                <c:manualLayout>
                  <c:x val="-1.8335166850018333E-2"/>
                  <c:y val="0.10206763676599249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802318027078298"/>
                      <c:h val="7.00209716432504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F4CD-4761-BDC7-09FE31BE5C7D}"/>
                </c:ext>
              </c:extLst>
            </c:dLbl>
            <c:dLbl>
              <c:idx val="14"/>
              <c:layout>
                <c:manualLayout>
                  <c:x val="0"/>
                  <c:y val="-8.0858085808580851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D-F4CD-4761-BDC7-09FE31BE5C7D}"/>
                </c:ext>
              </c:extLst>
            </c:dLbl>
            <c:dLbl>
              <c:idx val="15"/>
              <c:layout>
                <c:manualLayout>
                  <c:x val="0"/>
                  <c:y val="-0.16666666666666666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F-F4CD-4761-BDC7-09FE31BE5C7D}"/>
                </c:ext>
              </c:extLst>
            </c:dLbl>
            <c:dLbl>
              <c:idx val="16"/>
              <c:layout>
                <c:manualLayout>
                  <c:x val="5.7321217686073073E-4"/>
                  <c:y val="-5.9163945970168363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21-F4CD-4761-BDC7-09FE31BE5C7D}"/>
                </c:ext>
              </c:extLst>
            </c:dLbl>
            <c:dLbl>
              <c:idx val="17"/>
              <c:layout>
                <c:manualLayout>
                  <c:x val="-0.2061346292109526"/>
                  <c:y val="3.7385250624159788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23-F4CD-4761-BDC7-09FE31BE5C7D}"/>
                </c:ext>
              </c:extLst>
            </c:dLbl>
            <c:dLbl>
              <c:idx val="18"/>
              <c:layout>
                <c:manualLayout>
                  <c:x val="-0.28616846986535927"/>
                  <c:y val="5.0345688496255042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25-F4CD-4761-BDC7-09FE31BE5C7D}"/>
                </c:ext>
              </c:extLst>
            </c:dLbl>
            <c:dLbl>
              <c:idx val="19"/>
              <c:layout>
                <c:manualLayout>
                  <c:x val="-0.1568700282101701"/>
                  <c:y val="-1.167386851033864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27-F4CD-4761-BDC7-09FE31BE5C7D}"/>
                </c:ext>
              </c:extLst>
            </c:dLbl>
            <c:dLbl>
              <c:idx val="20"/>
              <c:layout>
                <c:manualLayout>
                  <c:x val="-0.24695257977241294"/>
                  <c:y val="-5.3639091607451506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150998039436491"/>
                      <c:h val="4.57973084246822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9-F4CD-4761-BDC7-09FE31BE5C7D}"/>
                </c:ext>
              </c:extLst>
            </c:dLbl>
            <c:dLbl>
              <c:idx val="21"/>
              <c:layout>
                <c:manualLayout>
                  <c:x val="4.4852380251148419E-2"/>
                  <c:y val="-4.1727482235452279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2B-F4CD-4761-BDC7-09FE31BE5C7D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Лист1!$A$2:$A$23</c:f>
              <c:strCache>
                <c:ptCount val="22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Жилищный контроль</c:v>
                </c:pt>
                <c:pt idx="6">
                  <c:v> Земельный контроль</c:v>
                </c:pt>
                <c:pt idx="7">
                  <c:v>ЖКХ</c:v>
                </c:pt>
                <c:pt idx="8">
                  <c:v>Информатизация бизнесс процессов</c:v>
                </c:pt>
                <c:pt idx="9">
                  <c:v>Кадровая политика, обучение персонала</c:v>
                </c:pt>
                <c:pt idx="10">
                  <c:v>КДН</c:v>
                </c:pt>
                <c:pt idx="11">
                  <c:v>Лесной контроль</c:v>
                </c:pt>
                <c:pt idx="12">
                  <c:v>Муниципальный контроль</c:v>
                </c:pt>
                <c:pt idx="13">
                  <c:v>Обращения граждан</c:v>
                </c:pt>
                <c:pt idx="14">
                  <c:v>Организационная работа</c:v>
                </c:pt>
                <c:pt idx="15">
                  <c:v>Охрана труда и техника безопасности</c:v>
                </c:pt>
                <c:pt idx="16">
                  <c:v>Правовой анализ</c:v>
                </c:pt>
                <c:pt idx="17">
                  <c:v>Социальная сфера</c:v>
                </c:pt>
                <c:pt idx="18">
                  <c:v>Торговля</c:v>
                </c:pt>
                <c:pt idx="19">
                  <c:v>Финансы</c:v>
                </c:pt>
                <c:pt idx="20">
                  <c:v>Хозяйственные вопросы</c:v>
                </c:pt>
                <c:pt idx="21">
                  <c:v>Экономика и развитие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5</c:v>
                </c:pt>
                <c:pt idx="1">
                  <c:v>31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8</c:v>
                </c:pt>
                <c:pt idx="7">
                  <c:v>68</c:v>
                </c:pt>
                <c:pt idx="8">
                  <c:v>2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5</c:v>
                </c:pt>
                <c:pt idx="14">
                  <c:v>1</c:v>
                </c:pt>
                <c:pt idx="15">
                  <c:v>2</c:v>
                </c:pt>
                <c:pt idx="16">
                  <c:v>43</c:v>
                </c:pt>
                <c:pt idx="17">
                  <c:v>5</c:v>
                </c:pt>
                <c:pt idx="18">
                  <c:v>5</c:v>
                </c:pt>
                <c:pt idx="19">
                  <c:v>4</c:v>
                </c:pt>
                <c:pt idx="20">
                  <c:v>1</c:v>
                </c:pt>
                <c:pt idx="2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F4CD-4761-BDC7-09FE31BE5C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постановлений       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Администрации Железнодорожного внутригородского района г.о.Самара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в сравнении с 2020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FFFFFF"/>
        </a:solidFill>
        <a:ln>
          <a:noFill/>
        </a:ln>
        <a:effectLst/>
        <a:sp3d/>
      </c:spPr>
    </c:floor>
    <c:sideWall>
      <c:thickness val="0"/>
      <c:spPr>
        <a:solidFill>
          <a:srgbClr val="FFFF99"/>
        </a:solidFill>
        <a:ln>
          <a:noFill/>
        </a:ln>
        <a:effectLst/>
        <a:scene3d>
          <a:camera prst="orthographicFront"/>
          <a:lightRig rig="threePt" dir="t"/>
        </a:scene3d>
        <a:sp3d/>
      </c:spPr>
    </c:sideWall>
    <c:backWall>
      <c:thickness val="0"/>
      <c:spPr>
        <a:solidFill>
          <a:srgbClr val="FFFF99"/>
        </a:solidFill>
        <a:ln>
          <a:noFill/>
        </a:ln>
        <a:effectLst/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.15297344095036136"/>
          <c:y val="0.14954545454545454"/>
          <c:w val="0.811908229634135"/>
          <c:h val="0.4485056413402870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Гражданская защита населения (ГО и ЧС)</c:v>
                </c:pt>
                <c:pt idx="1">
                  <c:v>Муниципальный контроль</c:v>
                </c:pt>
                <c:pt idx="2">
                  <c:v>ЖКХ</c:v>
                </c:pt>
                <c:pt idx="3">
                  <c:v>Организационная работа</c:v>
                </c:pt>
                <c:pt idx="4">
                  <c:v>Перепланировка помещений</c:v>
                </c:pt>
                <c:pt idx="5">
                  <c:v>Экономика и развитие</c:v>
                </c:pt>
                <c:pt idx="6">
                  <c:v>Финансы</c:v>
                </c:pt>
                <c:pt idx="7">
                  <c:v>Присвоение, изменение и аннулирование адресов </c:v>
                </c:pt>
                <c:pt idx="8">
                  <c:v>Правовой анализ</c:v>
                </c:pt>
                <c:pt idx="9">
                  <c:v>Кадровая политика, обучение персонала</c:v>
                </c:pt>
                <c:pt idx="10">
                  <c:v>Перевод помещений</c:v>
                </c:pt>
                <c:pt idx="11">
                  <c:v>Архитектура и строительство</c:v>
                </c:pt>
                <c:pt idx="12">
                  <c:v>Общественные объединения</c:v>
                </c:pt>
                <c:pt idx="13">
                  <c:v>Публичные слушания</c:v>
                </c:pt>
                <c:pt idx="14">
                  <c:v>Реклама</c:v>
                </c:pt>
                <c:pt idx="15">
                  <c:v>Административная комиссия</c:v>
                </c:pt>
                <c:pt idx="16">
                  <c:v>Делопроизводство и документооборот</c:v>
                </c:pt>
                <c:pt idx="17">
                  <c:v>Безопасность, режим и защита гостайны</c:v>
                </c:pt>
                <c:pt idx="18">
                  <c:v>Торговля 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11</c:v>
                </c:pt>
                <c:pt idx="1">
                  <c:v>17</c:v>
                </c:pt>
                <c:pt idx="2">
                  <c:v>10</c:v>
                </c:pt>
                <c:pt idx="3">
                  <c:v>3</c:v>
                </c:pt>
                <c:pt idx="4">
                  <c:v>52</c:v>
                </c:pt>
                <c:pt idx="5">
                  <c:v>28</c:v>
                </c:pt>
                <c:pt idx="6">
                  <c:v>12</c:v>
                </c:pt>
                <c:pt idx="7">
                  <c:v>61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14</c:v>
                </c:pt>
                <c:pt idx="12">
                  <c:v>3</c:v>
                </c:pt>
                <c:pt idx="13">
                  <c:v>6</c:v>
                </c:pt>
                <c:pt idx="14">
                  <c:v>26</c:v>
                </c:pt>
                <c:pt idx="15">
                  <c:v>1</c:v>
                </c:pt>
                <c:pt idx="16">
                  <c:v>1</c:v>
                </c:pt>
                <c:pt idx="17">
                  <c:v>3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C4-42B9-B1C9-3F8A90E6E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Гражданская защита населения (ГО и ЧС)</c:v>
                </c:pt>
                <c:pt idx="1">
                  <c:v>Муниципальный контроль</c:v>
                </c:pt>
                <c:pt idx="2">
                  <c:v>ЖКХ</c:v>
                </c:pt>
                <c:pt idx="3">
                  <c:v>Организационная работа</c:v>
                </c:pt>
                <c:pt idx="4">
                  <c:v>Перепланировка помещений</c:v>
                </c:pt>
                <c:pt idx="5">
                  <c:v>Экономика и развитие</c:v>
                </c:pt>
                <c:pt idx="6">
                  <c:v>Финансы</c:v>
                </c:pt>
                <c:pt idx="7">
                  <c:v>Присвоение, изменение и аннулирование адресов </c:v>
                </c:pt>
                <c:pt idx="8">
                  <c:v>Правовой анализ</c:v>
                </c:pt>
                <c:pt idx="9">
                  <c:v>Кадровая политика, обучение персонала</c:v>
                </c:pt>
                <c:pt idx="10">
                  <c:v>Перевод помещений</c:v>
                </c:pt>
                <c:pt idx="11">
                  <c:v>Архитектура и строительство</c:v>
                </c:pt>
                <c:pt idx="12">
                  <c:v>Общественные объединения</c:v>
                </c:pt>
                <c:pt idx="13">
                  <c:v>Публичные слушания</c:v>
                </c:pt>
                <c:pt idx="14">
                  <c:v>Реклама</c:v>
                </c:pt>
                <c:pt idx="15">
                  <c:v>Административная комиссия</c:v>
                </c:pt>
                <c:pt idx="16">
                  <c:v>Делопроизводство и документооборот</c:v>
                </c:pt>
                <c:pt idx="17">
                  <c:v>Безопасность, режим и защита гостайны</c:v>
                </c:pt>
                <c:pt idx="18">
                  <c:v>Торговля 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12</c:v>
                </c:pt>
                <c:pt idx="1">
                  <c:v>7</c:v>
                </c:pt>
                <c:pt idx="2">
                  <c:v>12</c:v>
                </c:pt>
                <c:pt idx="3">
                  <c:v>10</c:v>
                </c:pt>
                <c:pt idx="4">
                  <c:v>49</c:v>
                </c:pt>
                <c:pt idx="5">
                  <c:v>10</c:v>
                </c:pt>
                <c:pt idx="6">
                  <c:v>14</c:v>
                </c:pt>
                <c:pt idx="7">
                  <c:v>157</c:v>
                </c:pt>
                <c:pt idx="8">
                  <c:v>1</c:v>
                </c:pt>
                <c:pt idx="9">
                  <c:v>6</c:v>
                </c:pt>
                <c:pt idx="10">
                  <c:v>9</c:v>
                </c:pt>
                <c:pt idx="11">
                  <c:v>4</c:v>
                </c:pt>
                <c:pt idx="12">
                  <c:v>1</c:v>
                </c:pt>
                <c:pt idx="13">
                  <c:v>7</c:v>
                </c:pt>
                <c:pt idx="14">
                  <c:v>24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C4-42B9-B1C9-3F8A90E6E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694048"/>
        <c:axId val="319694608"/>
        <c:axId val="288692640"/>
      </c:bar3DChart>
      <c:catAx>
        <c:axId val="31969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694608"/>
        <c:crosses val="autoZero"/>
        <c:auto val="1"/>
        <c:lblAlgn val="ctr"/>
        <c:lblOffset val="100"/>
        <c:noMultiLvlLbl val="0"/>
      </c:catAx>
      <c:valAx>
        <c:axId val="3196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94048"/>
        <c:crosses val="autoZero"/>
        <c:crossBetween val="between"/>
      </c:valAx>
      <c:serAx>
        <c:axId val="288692640"/>
        <c:scaling>
          <c:orientation val="minMax"/>
        </c:scaling>
        <c:delete val="1"/>
        <c:axPos val="b"/>
        <c:majorTickMark val="none"/>
        <c:minorTickMark val="none"/>
        <c:tickLblPos val="nextTo"/>
        <c:crossAx val="31969460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распоряжений Администрации Железнодорожного внутригородского района городского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округа Самара за 2021 год в сравнении с 2020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567003367003371"/>
          <c:y val="4.6634870164281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rgbClr val="FFFF66"/>
        </a:solidFill>
        <a:ln>
          <a:noFill/>
        </a:ln>
        <a:effectLst/>
        <a:sp3d/>
      </c:spPr>
    </c:sideWall>
    <c:backWall>
      <c:thickness val="0"/>
      <c:spPr>
        <a:solidFill>
          <a:srgbClr val="FFFF66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80476682838888"/>
          <c:y val="9.853093482551567E-2"/>
          <c:w val="0.83219523317161115"/>
          <c:h val="0.499107444637782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Административная комиссия</c:v>
                </c:pt>
                <c:pt idx="1">
                  <c:v>Безопасность, режим и защита гостайны</c:v>
                </c:pt>
                <c:pt idx="2">
                  <c:v>Бухгалтерский учет</c:v>
                </c:pt>
                <c:pt idx="3">
                  <c:v>Гражданская защита населения (ГО и ЧС)</c:v>
                </c:pt>
                <c:pt idx="4">
                  <c:v>Делопроизводство и документооборот</c:v>
                </c:pt>
                <c:pt idx="5">
                  <c:v>Жилищный контроль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Информатизация бизнес процессов</c:v>
                </c:pt>
                <c:pt idx="9">
                  <c:v>Кадровая политика, обучение персонала</c:v>
                </c:pt>
                <c:pt idx="10">
                  <c:v>Организация приема граждан</c:v>
                </c:pt>
                <c:pt idx="11">
                  <c:v>Общественные объединения</c:v>
                </c:pt>
                <c:pt idx="12">
                  <c:v>Организационная работа</c:v>
                </c:pt>
                <c:pt idx="13">
                  <c:v>Охрана труда и техника безопасности</c:v>
                </c:pt>
                <c:pt idx="14">
                  <c:v>Правовой анализ</c:v>
                </c:pt>
                <c:pt idx="15">
                  <c:v>Социальные вопросы, защита и поддержка населения</c:v>
                </c:pt>
                <c:pt idx="16">
                  <c:v>Управление имуществом</c:v>
                </c:pt>
                <c:pt idx="17">
                  <c:v>Финансы</c:v>
                </c:pt>
                <c:pt idx="18">
                  <c:v>Экономика и развитие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</c:v>
                </c:pt>
                <c:pt idx="1">
                  <c:v>1</c:v>
                </c:pt>
                <c:pt idx="2">
                  <c:v>14</c:v>
                </c:pt>
                <c:pt idx="3">
                  <c:v>2</c:v>
                </c:pt>
                <c:pt idx="4">
                  <c:v>7</c:v>
                </c:pt>
                <c:pt idx="5">
                  <c:v>80</c:v>
                </c:pt>
                <c:pt idx="6">
                  <c:v>2</c:v>
                </c:pt>
                <c:pt idx="7">
                  <c:v>293</c:v>
                </c:pt>
                <c:pt idx="8">
                  <c:v>1</c:v>
                </c:pt>
                <c:pt idx="9">
                  <c:v>26</c:v>
                </c:pt>
                <c:pt idx="10">
                  <c:v>2</c:v>
                </c:pt>
                <c:pt idx="11">
                  <c:v>2</c:v>
                </c:pt>
                <c:pt idx="12">
                  <c:v>25</c:v>
                </c:pt>
                <c:pt idx="13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24</c:v>
                </c:pt>
                <c:pt idx="1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1F-8132-3996228001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dLbl>
              <c:idx val="16"/>
              <c:layout>
                <c:manualLayout>
                  <c:x val="2.6936026936026937E-3"/>
                  <c:y val="-3.603603603603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C4-4B1F-8132-3996228001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Административная комиссия</c:v>
                </c:pt>
                <c:pt idx="1">
                  <c:v>Безопасность, режим и защита гостайны</c:v>
                </c:pt>
                <c:pt idx="2">
                  <c:v>Бухгалтерский учет</c:v>
                </c:pt>
                <c:pt idx="3">
                  <c:v>Гражданская защита населения (ГО и ЧС)</c:v>
                </c:pt>
                <c:pt idx="4">
                  <c:v>Делопроизводство и документооборот</c:v>
                </c:pt>
                <c:pt idx="5">
                  <c:v>Жилищный контроль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Информатизация бизнес процессов</c:v>
                </c:pt>
                <c:pt idx="9">
                  <c:v>Кадровая политика, обучение персонала</c:v>
                </c:pt>
                <c:pt idx="10">
                  <c:v>Организация приема граждан</c:v>
                </c:pt>
                <c:pt idx="11">
                  <c:v>Общественные объединения</c:v>
                </c:pt>
                <c:pt idx="12">
                  <c:v>Организационная работа</c:v>
                </c:pt>
                <c:pt idx="13">
                  <c:v>Охрана труда и техника безопасности</c:v>
                </c:pt>
                <c:pt idx="14">
                  <c:v>Правовой анализ</c:v>
                </c:pt>
                <c:pt idx="15">
                  <c:v>Социальные вопросы, защита и поддержка населения</c:v>
                </c:pt>
                <c:pt idx="16">
                  <c:v>Управление имуществом</c:v>
                </c:pt>
                <c:pt idx="17">
                  <c:v>Финансы</c:v>
                </c:pt>
                <c:pt idx="18">
                  <c:v>Экономика и развитие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</c:v>
                </c:pt>
                <c:pt idx="1">
                  <c:v>0</c:v>
                </c:pt>
                <c:pt idx="2">
                  <c:v>25</c:v>
                </c:pt>
                <c:pt idx="3">
                  <c:v>1</c:v>
                </c:pt>
                <c:pt idx="4">
                  <c:v>2</c:v>
                </c:pt>
                <c:pt idx="5">
                  <c:v>123</c:v>
                </c:pt>
                <c:pt idx="6">
                  <c:v>4</c:v>
                </c:pt>
                <c:pt idx="7">
                  <c:v>311</c:v>
                </c:pt>
                <c:pt idx="8">
                  <c:v>0</c:v>
                </c:pt>
                <c:pt idx="9">
                  <c:v>6</c:v>
                </c:pt>
                <c:pt idx="10">
                  <c:v>1</c:v>
                </c:pt>
                <c:pt idx="11">
                  <c:v>1</c:v>
                </c:pt>
                <c:pt idx="12">
                  <c:v>13</c:v>
                </c:pt>
                <c:pt idx="14">
                  <c:v>1</c:v>
                </c:pt>
                <c:pt idx="17">
                  <c:v>14</c:v>
                </c:pt>
                <c:pt idx="1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C4-4B1F-8132-39962280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9697408"/>
        <c:axId val="319697968"/>
        <c:axId val="288688896"/>
      </c:bar3DChart>
      <c:catAx>
        <c:axId val="31969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697968"/>
        <c:crosses val="autoZero"/>
        <c:auto val="1"/>
        <c:lblAlgn val="ctr"/>
        <c:lblOffset val="100"/>
        <c:noMultiLvlLbl val="0"/>
      </c:catAx>
      <c:valAx>
        <c:axId val="31969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97408"/>
        <c:crosses val="autoZero"/>
        <c:crossBetween val="between"/>
      </c:valAx>
      <c:serAx>
        <c:axId val="288688896"/>
        <c:scaling>
          <c:orientation val="minMax"/>
        </c:scaling>
        <c:delete val="1"/>
        <c:axPos val="b"/>
        <c:majorTickMark val="out"/>
        <c:minorTickMark val="none"/>
        <c:tickLblPos val="nextTo"/>
        <c:crossAx val="31969796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0.06444</cdr:x>
      <cdr:y>0.01121</cdr:y>
    </cdr:from>
    <cdr:to>
      <cdr:x>0.95663</cdr:x>
      <cdr:y>0.07399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95300" y="47625"/>
          <a:ext cx="68580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i="0" u="none" strike="noStrike" baseline="0">
              <a:latin typeface="Times New Roman" pitchFamily="18" charset="0"/>
              <a:cs typeface="Times New Roman" pitchFamily="18" charset="0"/>
            </a:rPr>
            <a:t>Тематика поступивших запросов в 2021 году в сравнении с 2020 годом</a:t>
          </a:r>
          <a:endParaRPr lang="ru-RU" sz="1400"/>
        </a:p>
      </cdr:txBody>
    </cdr:sp>
  </cdr:relSizeAnchor>
  <cdr:relSizeAnchor xmlns:cdr="http://schemas.openxmlformats.org/drawingml/2006/chartDrawing">
    <cdr:from>
      <cdr:x>0.13383</cdr:x>
      <cdr:y>0.03812</cdr:y>
    </cdr:from>
    <cdr:to>
      <cdr:x>0.87732</cdr:x>
      <cdr:y>0.08969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28700" y="161925"/>
          <a:ext cx="57150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0.16605</cdr:x>
      <cdr:y>0.04484</cdr:y>
    </cdr:from>
    <cdr:to>
      <cdr:x>0.85874</cdr:x>
      <cdr:y>0.10314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76350" y="190500"/>
          <a:ext cx="5324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6C04-F9F9-4E70-9649-B0CA6FA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Ж/Д района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Общий отдел</dc:creator>
  <cp:lastModifiedBy>Васильева Виктория Александровна</cp:lastModifiedBy>
  <cp:revision>21</cp:revision>
  <cp:lastPrinted>2022-01-18T07:59:00Z</cp:lastPrinted>
  <dcterms:created xsi:type="dcterms:W3CDTF">2022-01-14T07:39:00Z</dcterms:created>
  <dcterms:modified xsi:type="dcterms:W3CDTF">2022-01-19T05:38:00Z</dcterms:modified>
</cp:coreProperties>
</file>