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423017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9DDA6" wp14:editId="1F1912A8">
                <wp:simplePos x="0" y="0"/>
                <wp:positionH relativeFrom="column">
                  <wp:posOffset>7374890</wp:posOffset>
                </wp:positionH>
                <wp:positionV relativeFrom="paragraph">
                  <wp:posOffset>386081</wp:posOffset>
                </wp:positionV>
                <wp:extent cx="542925" cy="1905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17" w:rsidRPr="00423017" w:rsidRDefault="00423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9DDA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80.7pt;margin-top:30.4pt;width:4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" fillcolor="white [3201]" stroked="f" strokeweight=".5pt">
                <v:textbox>
                  <w:txbxContent>
                    <w:p w:rsidR="00423017" w:rsidRPr="00423017" w:rsidRDefault="004230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5C13" wp14:editId="6A301A18">
                <wp:simplePos x="0" y="0"/>
                <wp:positionH relativeFrom="column">
                  <wp:posOffset>5936614</wp:posOffset>
                </wp:positionH>
                <wp:positionV relativeFrom="paragraph">
                  <wp:posOffset>395605</wp:posOffset>
                </wp:positionV>
                <wp:extent cx="695325" cy="1905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17" w:rsidRPr="00423017" w:rsidRDefault="00423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3017">
                              <w:rPr>
                                <w:sz w:val="16"/>
                                <w:szCs w:val="16"/>
                              </w:rPr>
                              <w:t>26.12.2023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5C13" id="Надпись 2" o:spid="_x0000_s1027" type="#_x0000_t202" style="position:absolute;left:0;text-align:left;margin-left:467.45pt;margin-top:31.15pt;width:5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" fillcolor="white [3201]" stroked="f" strokeweight=".5pt">
                <v:textbox>
                  <w:txbxContent>
                    <w:p w:rsidR="00423017" w:rsidRPr="00423017" w:rsidRDefault="00423017">
                      <w:pPr>
                        <w:rPr>
                          <w:sz w:val="16"/>
                          <w:szCs w:val="16"/>
                        </w:rPr>
                      </w:pPr>
                      <w:r w:rsidRPr="00423017">
                        <w:rPr>
                          <w:sz w:val="16"/>
                          <w:szCs w:val="16"/>
                        </w:rPr>
                        <w:t>26.12.2023</w:t>
                      </w:r>
                    </w:p>
                  </w:txbxContent>
                </v:textbox>
              </v:shape>
            </w:pict>
          </mc:Fallback>
        </mc:AlternateContent>
      </w:r>
      <w:r w:rsidR="000E7B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7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BDD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№ _________)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AEF" w:rsidRPr="00577A9A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ПЕРЕЧЕНЬ</w:t>
      </w:r>
    </w:p>
    <w:p w:rsidR="00322AEF" w:rsidRPr="00577A9A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EF148E" w:rsidRDefault="00EF148E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48E" w:rsidRPr="00577A9A" w:rsidRDefault="00EF148E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7"/>
        <w:gridCol w:w="1904"/>
        <w:gridCol w:w="1679"/>
        <w:gridCol w:w="1821"/>
        <w:gridCol w:w="1216"/>
        <w:gridCol w:w="487"/>
        <w:gridCol w:w="478"/>
        <w:gridCol w:w="496"/>
        <w:gridCol w:w="505"/>
        <w:gridCol w:w="496"/>
        <w:gridCol w:w="505"/>
        <w:gridCol w:w="496"/>
        <w:gridCol w:w="505"/>
        <w:gridCol w:w="496"/>
        <w:gridCol w:w="505"/>
        <w:gridCol w:w="496"/>
        <w:gridCol w:w="575"/>
        <w:gridCol w:w="1739"/>
      </w:tblGrid>
      <w:tr w:rsidR="000B6C5C" w:rsidRPr="00082F31" w:rsidTr="009C46FF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BB33DF" w:rsidRPr="00082F31" w:rsidTr="009C46FF">
        <w:trPr>
          <w:trHeight w:val="28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E87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9C46FF">
        <w:trPr>
          <w:cantSplit/>
          <w:trHeight w:val="1134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4DB6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661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23 784,1</w:t>
            </w:r>
            <w:r w:rsidR="007111CA">
              <w:t xml:space="preserve"> </w:t>
            </w:r>
            <w:r w:rsidR="007111CA" w:rsidRPr="007111CA">
              <w:rPr>
                <w:rFonts w:ascii="Times New Roman" w:eastAsia="Times New Roman" w:hAnsi="Times New Roman"/>
                <w:sz w:val="20"/>
                <w:szCs w:val="20"/>
              </w:rPr>
              <w:t>кр.з</w:t>
            </w:r>
            <w:r w:rsidR="007111CA">
              <w:rPr>
                <w:rFonts w:ascii="Times New Roman" w:eastAsia="Times New Roman" w:hAnsi="Times New Roman"/>
                <w:sz w:val="20"/>
                <w:szCs w:val="20"/>
              </w:rPr>
              <w:t>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23 003,6 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22 889,7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114 464,0 </w:t>
            </w:r>
            <w:r w:rsidR="00625E84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1 434,6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3 001,1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5C5">
              <w:rPr>
                <w:rFonts w:ascii="Times New Roman" w:eastAsia="Times New Roman" w:hAnsi="Times New Roman"/>
                <w:sz w:val="20"/>
                <w:szCs w:val="20"/>
              </w:rPr>
              <w:t>23 819,</w:t>
            </w:r>
            <w:proofErr w:type="gramStart"/>
            <w:r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7C581F"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кр.зад.37</w:t>
            </w:r>
            <w:proofErr w:type="gramEnd"/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127 699,6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Vi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объем финансирования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Ki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сумма кредиторской задолженности по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му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96" w:rsidRDefault="00DF2570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="005A0F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718CA" w:rsidRDefault="00A718CA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8E" w:rsidRDefault="00EF148E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A9A" w:rsidRDefault="00577A9A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Анцева Ольга Викторовна </w:t>
      </w:r>
    </w:p>
    <w:p w:rsidR="00577A9A" w:rsidRDefault="00577A9A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+7(846)339-01-02</w:t>
      </w:r>
    </w:p>
    <w:sectPr w:rsidR="00577A9A" w:rsidSect="00F80195">
      <w:headerReference w:type="default" r:id="rId8"/>
      <w:pgSz w:w="16838" w:h="11905" w:orient="landscape"/>
      <w:pgMar w:top="851" w:right="851" w:bottom="709" w:left="85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E5" w:rsidRDefault="00ED2AE5" w:rsidP="00323EA4">
      <w:pPr>
        <w:spacing w:after="0" w:line="240" w:lineRule="auto"/>
      </w:pPr>
      <w:r>
        <w:separator/>
      </w:r>
    </w:p>
  </w:endnote>
  <w:endnote w:type="continuationSeparator" w:id="0">
    <w:p w:rsidR="00ED2AE5" w:rsidRDefault="00ED2AE5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E5" w:rsidRDefault="00ED2AE5" w:rsidP="00323EA4">
      <w:pPr>
        <w:spacing w:after="0" w:line="240" w:lineRule="auto"/>
      </w:pPr>
      <w:r>
        <w:separator/>
      </w:r>
    </w:p>
  </w:footnote>
  <w:footnote w:type="continuationSeparator" w:id="0">
    <w:p w:rsidR="00ED2AE5" w:rsidRDefault="00ED2AE5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559285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423017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B468C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94BDB"/>
    <w:rsid w:val="001A4C6A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B28CD"/>
    <w:rsid w:val="002E7ABA"/>
    <w:rsid w:val="00322AEF"/>
    <w:rsid w:val="00323EA4"/>
    <w:rsid w:val="00397202"/>
    <w:rsid w:val="003B6CE0"/>
    <w:rsid w:val="003D7424"/>
    <w:rsid w:val="00406723"/>
    <w:rsid w:val="00416B43"/>
    <w:rsid w:val="00423017"/>
    <w:rsid w:val="00427526"/>
    <w:rsid w:val="00436F3D"/>
    <w:rsid w:val="00441A1F"/>
    <w:rsid w:val="004B03BF"/>
    <w:rsid w:val="005113FA"/>
    <w:rsid w:val="0055487B"/>
    <w:rsid w:val="00577A9A"/>
    <w:rsid w:val="0058327A"/>
    <w:rsid w:val="00587F25"/>
    <w:rsid w:val="005A0F96"/>
    <w:rsid w:val="005B52A6"/>
    <w:rsid w:val="005C6B86"/>
    <w:rsid w:val="005F0472"/>
    <w:rsid w:val="005F4B34"/>
    <w:rsid w:val="006019FF"/>
    <w:rsid w:val="00620AA0"/>
    <w:rsid w:val="00624DB6"/>
    <w:rsid w:val="00625E84"/>
    <w:rsid w:val="006323D1"/>
    <w:rsid w:val="00670569"/>
    <w:rsid w:val="006930A9"/>
    <w:rsid w:val="00696C40"/>
    <w:rsid w:val="006A49E0"/>
    <w:rsid w:val="006C3728"/>
    <w:rsid w:val="006C5DB6"/>
    <w:rsid w:val="006E0D2C"/>
    <w:rsid w:val="006F7D68"/>
    <w:rsid w:val="007111CA"/>
    <w:rsid w:val="007A60A7"/>
    <w:rsid w:val="007B437C"/>
    <w:rsid w:val="007C581F"/>
    <w:rsid w:val="007D0D46"/>
    <w:rsid w:val="007D201D"/>
    <w:rsid w:val="007E5E87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C46FF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B33DF"/>
    <w:rsid w:val="00BF111C"/>
    <w:rsid w:val="00C010CD"/>
    <w:rsid w:val="00C063B8"/>
    <w:rsid w:val="00C369F6"/>
    <w:rsid w:val="00C40578"/>
    <w:rsid w:val="00C613C1"/>
    <w:rsid w:val="00C96096"/>
    <w:rsid w:val="00CA1BDC"/>
    <w:rsid w:val="00CA1CF3"/>
    <w:rsid w:val="00CC7EEE"/>
    <w:rsid w:val="00CE3C5F"/>
    <w:rsid w:val="00D25E9E"/>
    <w:rsid w:val="00D25EF0"/>
    <w:rsid w:val="00D3623A"/>
    <w:rsid w:val="00D40D2B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B55C5"/>
    <w:rsid w:val="00EB5661"/>
    <w:rsid w:val="00ED2AE5"/>
    <w:rsid w:val="00EF148E"/>
    <w:rsid w:val="00EF74A5"/>
    <w:rsid w:val="00F506DC"/>
    <w:rsid w:val="00F8019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419-FE07-4291-83A7-C48BC5BC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Елина Вероника Николаевна</cp:lastModifiedBy>
  <cp:revision>20</cp:revision>
  <cp:lastPrinted>2023-12-06T11:18:00Z</cp:lastPrinted>
  <dcterms:created xsi:type="dcterms:W3CDTF">2022-12-05T15:33:00Z</dcterms:created>
  <dcterms:modified xsi:type="dcterms:W3CDTF">2023-12-27T05:47:00Z</dcterms:modified>
</cp:coreProperties>
</file>